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E1" w:rsidRDefault="00B011E1" w:rsidP="00B011E1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5" name="圖片 5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1" w:rsidRPr="00A87DF3" w:rsidRDefault="00B011E1" w:rsidP="00B011E1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27AE5">
        <w:rPr>
          <w:rFonts w:ascii="Arial Unicode MS" w:hAnsi="Arial Unicode MS"/>
          <w:color w:val="7F7F7F"/>
          <w:sz w:val="18"/>
          <w:szCs w:val="20"/>
        </w:rPr>
        <w:t>2018/10/3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r w:rsidRPr="00B163AF">
        <w:rPr>
          <w:rFonts w:hint="eastAsia"/>
          <w:color w:val="7F7F7F"/>
          <w:sz w:val="18"/>
          <w:szCs w:val="20"/>
        </w:rPr>
        <w:t>編輯著作權者</w:t>
      </w:r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B011E1" w:rsidRDefault="00B011E1" w:rsidP="00B011E1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27AE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27AE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4A186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4A186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A186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011E1" w:rsidRPr="00407171" w:rsidRDefault="00B011E1" w:rsidP="00B011E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B011E1" w:rsidRPr="00B011E1" w:rsidRDefault="00B011E1" w:rsidP="00B011E1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6DA">
        <w:rPr>
          <w:rFonts w:hint="eastAsia"/>
          <w:color w:val="FFFFFF"/>
        </w:rPr>
        <w:t>《</w:t>
      </w:r>
      <w:r w:rsidRPr="00B011E1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011E1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不動產投資相關申論題庫彙編</w:t>
      </w:r>
      <w:r w:rsidRPr="00B011E1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B011E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7C5A61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D27AE5">
        <w:rPr>
          <w:rFonts w:ascii="Arial Unicode MS" w:hAnsi="Arial Unicode MS"/>
          <w:color w:val="990000"/>
          <w:sz w:val="28"/>
          <w:szCs w:val="28"/>
        </w:rPr>
        <w:t>5</w:t>
      </w:r>
      <w:r w:rsidRPr="00B011E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0" w:name="_GoBack"/>
      <w:bookmarkEnd w:id="0"/>
    </w:p>
    <w:p w:rsidR="00B011E1" w:rsidRPr="00B011E1" w:rsidRDefault="002E1F16" w:rsidP="00B011E1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C9D">
        <w:rPr>
          <w:rFonts w:ascii="Arial Unicode MS" w:hAnsi="Arial Unicode MS" w:cs="新細明體" w:hint="eastAsia"/>
          <w:szCs w:val="20"/>
        </w:rPr>
        <w:t>【其他科目】</w:t>
      </w:r>
      <w:r w:rsidR="00C3240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不動產投資相關申論題庫" w:history="1">
        <w:r w:rsidR="00C32400">
          <w:rPr>
            <w:rStyle w:val="a3"/>
            <w:rFonts w:ascii="Arial Unicode MS" w:hAnsi="Arial Unicode MS" w:hint="eastAsia"/>
            <w:sz w:val="22"/>
          </w:rPr>
          <w:t>S-link1</w:t>
        </w:r>
        <w:r w:rsidR="00C32400" w:rsidRPr="00DE3CD5">
          <w:rPr>
            <w:rStyle w:val="a3"/>
            <w:rFonts w:ascii="Arial Unicode MS" w:hAnsi="Arial Unicode MS" w:hint="eastAsia"/>
            <w:sz w:val="22"/>
          </w:rPr>
          <w:t>23</w:t>
        </w:r>
        <w:r w:rsidR="00C32400" w:rsidRPr="00C32400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C32400" w:rsidRPr="00C3240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32400" w:rsidRPr="00C3240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C32400" w:rsidRPr="00C3240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C32400" w:rsidRPr="00C3240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32400" w:rsidRPr="00C3240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C32400" w:rsidRPr="00C3240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32400" w:rsidRPr="00C3240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C32400" w:rsidRPr="00C3240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C32400" w:rsidRPr="00C3240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32400" w:rsidRPr="00C3240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C32400" w:rsidRPr="00C3240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32400" w:rsidRPr="00C3240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C32400" w:rsidRPr="00C3240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2E1F16" w:rsidRPr="002E1F16" w:rsidRDefault="002E1F16" w:rsidP="002E1F16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C9D">
        <w:rPr>
          <w:rFonts w:ascii="新細明體" w:cs="新細明體" w:hint="eastAsia"/>
          <w:color w:val="5F5F5F"/>
          <w:sz w:val="18"/>
          <w:szCs w:val="18"/>
          <w:lang w:val="zh-TW"/>
        </w:rPr>
        <w:t>◆◇</w:t>
      </w:r>
      <w:r>
        <w:rPr>
          <w:rFonts w:ascii="新細明體" w:cs="新細明體" w:hint="eastAsia"/>
          <w:color w:val="5F5F5F"/>
          <w:sz w:val="18"/>
          <w:szCs w:val="18"/>
          <w:lang w:val="zh-TW"/>
        </w:rPr>
        <w:t>各年度考題</w:t>
      </w:r>
      <w:r w:rsidRPr="00ED6C9D">
        <w:rPr>
          <w:rFonts w:ascii="新細明體" w:cs="新細明體" w:hint="eastAsia"/>
          <w:color w:val="5F5F5F"/>
          <w:sz w:val="18"/>
          <w:szCs w:val="18"/>
          <w:lang w:val="zh-TW"/>
        </w:rPr>
        <w:t>◆◇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249"/>
        <w:gridCol w:w="5953"/>
      </w:tblGrid>
      <w:tr w:rsidR="00B011E1" w:rsidRPr="00590106" w:rsidTr="002E1F16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D27AE5" w:rsidRDefault="00D27AE5" w:rsidP="00D27AE5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B011E1" w:rsidRPr="005A2CF7" w:rsidRDefault="00D27AE5" w:rsidP="00D27AE5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D27AE5" w:rsidRPr="00671305" w:rsidTr="00F30232">
        <w:trPr>
          <w:cantSplit/>
          <w:trHeight w:val="1227"/>
        </w:trPr>
        <w:tc>
          <w:tcPr>
            <w:tcW w:w="265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27AE5" w:rsidRPr="00FF6A8B" w:rsidRDefault="00D27AE5" w:rsidP="00D27AE5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2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D27AE5" w:rsidRPr="004A186E" w:rsidRDefault="00D27AE5" w:rsidP="00D27AE5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專門職業及技術人員高等考試。</w:t>
            </w:r>
            <w:hyperlink r:id="rId17" w:anchor="a2b2不動產估價師" w:history="1">
              <w:r w:rsidRPr="004A186E">
                <w:rPr>
                  <w:rStyle w:val="a3"/>
                  <w:rFonts w:ascii="Arial Unicode MS" w:hAnsi="Arial Unicode MS" w:hint="eastAsia"/>
                </w:rPr>
                <w:t>不動產估價師</w:t>
              </w:r>
            </w:hyperlink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Pr="00917544" w:rsidRDefault="00D27AE5" w:rsidP="00D27AE5">
            <w:pPr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</w:rPr>
              <w:t>〈</w:t>
            </w:r>
            <w:r w:rsidRPr="00917544">
              <w:rPr>
                <w:rFonts w:ascii="Arial Unicode MS" w:hAnsi="Arial Unicode MS" w:hint="eastAsia"/>
              </w:rPr>
              <w:t>01</w:t>
            </w:r>
            <w:r w:rsidRPr="00917544">
              <w:rPr>
                <w:rFonts w:ascii="Arial Unicode MS" w:hAnsi="Arial Unicode MS" w:hint="eastAsia"/>
              </w:rPr>
              <w:t>不動產投資</w:t>
            </w:r>
            <w:r w:rsidRPr="00917544">
              <w:rPr>
                <w:rFonts w:ascii="Arial Unicode MS" w:hAnsi="Arial Unicode MS" w:hint="eastAsia"/>
                <w:sz w:val="18"/>
              </w:rPr>
              <w:t>分析</w:t>
            </w:r>
            <w:r>
              <w:rPr>
                <w:rFonts w:ascii="Arial Unicode MS" w:hAnsi="Arial Unicode MS" w:hint="eastAsia"/>
                <w:sz w:val="18"/>
              </w:rPr>
              <w:t>〉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Pr="00917544" w:rsidRDefault="00D27AE5" w:rsidP="00D27AE5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 w:val="18"/>
              </w:rPr>
              <w:t>〈</w:t>
            </w:r>
            <w:r w:rsidRPr="00917544">
              <w:rPr>
                <w:rFonts w:ascii="Arial Unicode MS" w:hAnsi="Arial Unicode MS" w:hint="eastAsia"/>
              </w:rPr>
              <w:t>02</w:t>
            </w:r>
            <w:r w:rsidRPr="00917544">
              <w:rPr>
                <w:rFonts w:ascii="Arial Unicode MS" w:hAnsi="Arial Unicode MS" w:hint="eastAsia"/>
              </w:rPr>
              <w:t>不動產投資</w:t>
            </w:r>
            <w:r>
              <w:rPr>
                <w:rFonts w:ascii="Arial Unicode MS" w:hAnsi="Arial Unicode MS" w:hint="eastAsia"/>
              </w:rPr>
              <w:t>〉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Pr="00603EAF" w:rsidRDefault="00D27AE5" w:rsidP="00D27AE5">
            <w:pPr>
              <w:rPr>
                <w:rFonts w:ascii="Arial Unicode MS" w:hAnsi="Arial Unicode MS"/>
                <w:color w:val="5F5F5F"/>
              </w:rPr>
            </w:pPr>
            <w:r>
              <w:rPr>
                <w:rFonts w:ascii="Arial Unicode MS" w:hAnsi="Arial Unicode MS" w:hint="eastAsia"/>
              </w:rPr>
              <w:t>〈</w:t>
            </w:r>
            <w:r w:rsidRPr="00917544">
              <w:rPr>
                <w:rFonts w:ascii="Arial Unicode MS" w:hAnsi="Arial Unicode MS" w:hint="eastAsia"/>
              </w:rPr>
              <w:t>03</w:t>
            </w:r>
            <w:r w:rsidRPr="00917544">
              <w:rPr>
                <w:rFonts w:ascii="Arial Unicode MS" w:hAnsi="Arial Unicode MS" w:hint="eastAsia"/>
              </w:rPr>
              <w:t>不動產投資與市場分析</w:t>
            </w:r>
            <w:r>
              <w:rPr>
                <w:rFonts w:ascii="Arial Unicode MS" w:hAnsi="Arial Unicode MS" w:hint="eastAsia"/>
              </w:rPr>
              <w:t>〉</w:t>
            </w:r>
          </w:p>
        </w:tc>
        <w:tc>
          <w:tcPr>
            <w:tcW w:w="2763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D27AE5" w:rsidRDefault="00D27AE5" w:rsidP="00D27AE5">
            <w:pPr>
              <w:ind w:leftChars="-13" w:left="-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Default="00D27AE5" w:rsidP="00D27AE5">
            <w:pPr>
              <w:ind w:leftChars="-13" w:left="-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Default="00D27AE5" w:rsidP="00D27AE5">
            <w:pPr>
              <w:ind w:leftChars="-13" w:left="-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7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6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5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Default="00D27AE5" w:rsidP="00D27AE5">
            <w:pPr>
              <w:ind w:leftChars="-13" w:left="-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7D51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7AE5" w:rsidRPr="006B374A" w:rsidRDefault="00D27AE5" w:rsidP="00D27AE5">
            <w:pPr>
              <w:ind w:leftChars="-13" w:left="-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03-2</w:t>
            </w:r>
          </w:p>
        </w:tc>
      </w:tr>
      <w:tr w:rsidR="00D27AE5" w:rsidRPr="00671305" w:rsidTr="00F30232">
        <w:trPr>
          <w:cantSplit/>
          <w:trHeight w:val="852"/>
        </w:trPr>
        <w:tc>
          <w:tcPr>
            <w:tcW w:w="265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D27AE5" w:rsidRPr="00FF6A8B" w:rsidRDefault="00D27AE5" w:rsidP="00D27AE5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2" w:type="pct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D27AE5" w:rsidRPr="00590106" w:rsidRDefault="00D27AE5" w:rsidP="00D27AE5">
            <w:pPr>
              <w:ind w:left="-30"/>
              <w:jc w:val="both"/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1426BD">
              <w:rPr>
                <w:rFonts w:ascii="Arial Unicode MS" w:hAnsi="Arial Unicode MS" w:hint="eastAsia"/>
                <w:b/>
              </w:rPr>
              <w:t>高等考試</w:t>
            </w:r>
            <w:r w:rsidRPr="00862BB2">
              <w:rPr>
                <w:rFonts w:ascii="Arial Unicode MS" w:hAnsi="Arial Unicode MS" w:hint="eastAsia"/>
              </w:rPr>
              <w:t>三級考試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3b1c4公產管理" w:history="1">
              <w:r w:rsidRPr="004A186E">
                <w:rPr>
                  <w:rStyle w:val="a3"/>
                  <w:rFonts w:ascii="Arial Unicode MS" w:hAnsi="Arial Unicode MS" w:hint="eastAsia"/>
                </w:rPr>
                <w:t>公產管理</w:t>
              </w:r>
            </w:hyperlink>
          </w:p>
        </w:tc>
        <w:tc>
          <w:tcPr>
            <w:tcW w:w="2763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D27AE5" w:rsidRPr="006B374A" w:rsidRDefault="00D27AE5" w:rsidP="00D27AE5">
            <w:pPr>
              <w:ind w:leftChars="-13" w:left="-25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高等考試三級考試‧平交易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8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6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B011E1" w:rsidRPr="00ED011F" w:rsidRDefault="00B011E1" w:rsidP="00B011E1">
      <w:pPr>
        <w:ind w:left="142"/>
        <w:jc w:val="both"/>
        <w:rPr>
          <w:rFonts w:ascii="新細明體" w:hAnsi="新細明體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2E1F16">
          <w:rPr>
            <w:rStyle w:val="a3"/>
            <w:rFonts w:ascii="Arial Unicode MS" w:hAnsi="Arial Unicode MS"/>
            <w:sz w:val="18"/>
          </w:rPr>
          <w:t>回目錄</w:t>
        </w:r>
        <w:r w:rsidR="002E1F16">
          <w:rPr>
            <w:rStyle w:val="a3"/>
            <w:rFonts w:ascii="Arial Unicode MS" w:hAnsi="Arial Unicode MS"/>
            <w:sz w:val="18"/>
          </w:rPr>
          <w:t>(1)</w:t>
        </w:r>
      </w:hyperlink>
      <w:r w:rsidR="00D27AE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D27AE5">
        <w:rPr>
          <w:rFonts w:ascii="Arial Unicode MS" w:hAnsi="Arial Unicode MS" w:hint="eastAsia"/>
          <w:color w:val="808000"/>
          <w:sz w:val="18"/>
        </w:rPr>
        <w:t>〉〉</w:t>
      </w:r>
    </w:p>
    <w:p w:rsidR="00B011E1" w:rsidRPr="00640FBC" w:rsidRDefault="00B011E1" w:rsidP="002E1F16">
      <w:pPr>
        <w:pStyle w:val="1"/>
        <w:spacing w:beforeLines="30" w:before="108" w:beforeAutospacing="0" w:afterLines="30" w:after="108" w:afterAutospacing="0"/>
      </w:pPr>
      <w:bookmarkStart w:id="4" w:name="_103年(1)"/>
      <w:bookmarkEnd w:id="4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(1)</w:t>
      </w:r>
    </w:p>
    <w:p w:rsidR="00B011E1" w:rsidRPr="00640FBC" w:rsidRDefault="00B011E1" w:rsidP="002E1F16">
      <w:pPr>
        <w:pStyle w:val="2"/>
        <w:spacing w:beforeLines="30" w:before="108" w:beforeAutospacing="0" w:afterLines="30" w:after="108" w:afterAutospacing="0"/>
      </w:pPr>
      <w:bookmarkStart w:id="5" w:name="_10301。（1）103年專門職業及技術人員高等考試。不動產估價師"/>
      <w:bookmarkEnd w:id="5"/>
      <w:r w:rsidRPr="00BD3F49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01</w:t>
      </w:r>
      <w:r>
        <w:rPr>
          <w:rFonts w:hint="eastAsia"/>
        </w:rPr>
        <w:t>。（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BD3F49">
        <w:rPr>
          <w:rFonts w:hint="eastAsia"/>
        </w:rPr>
        <w:t>10</w:t>
      </w:r>
      <w:r>
        <w:rPr>
          <w:rFonts w:hint="eastAsia"/>
        </w:rPr>
        <w:t>3</w:t>
      </w:r>
      <w:r w:rsidRPr="00BD3F49">
        <w:rPr>
          <w:rFonts w:hint="eastAsia"/>
        </w:rPr>
        <w:t>年專門職業及技術人員高等考試</w:t>
      </w:r>
      <w:r>
        <w:rPr>
          <w:rFonts w:hint="eastAsia"/>
        </w:rPr>
        <w:t>。</w:t>
      </w:r>
      <w:r w:rsidRPr="00BD3F49">
        <w:rPr>
          <w:rFonts w:hint="eastAsia"/>
        </w:rPr>
        <w:t>不動產估價師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>103</w:t>
      </w:r>
      <w:r w:rsidRPr="00B03F3B">
        <w:rPr>
          <w:rFonts w:ascii="Arial Unicode MS" w:hAnsi="Arial Unicode MS" w:hint="eastAsia"/>
        </w:rPr>
        <w:t>年專門職業及技術人員高等考試會計師、不動產估價師、專利師、民間之公證人考試試題</w:t>
      </w:r>
      <w:r w:rsidRPr="00B03F3B">
        <w:rPr>
          <w:rFonts w:ascii="Arial Unicode MS" w:hAnsi="Arial Unicode MS"/>
        </w:rPr>
        <w:t>90540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B03F3B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B03F3B">
        <w:rPr>
          <w:rFonts w:ascii="Arial Unicode MS" w:hAnsi="Arial Unicode MS" w:hint="eastAsia"/>
        </w:rPr>
        <w:t>不動產估價師</w:t>
      </w:r>
      <w:r>
        <w:rPr>
          <w:rFonts w:ascii="Arial Unicode MS" w:hAnsi="Arial Unicode MS" w:hint="eastAsia"/>
        </w:rPr>
        <w:t>【</w:t>
      </w:r>
      <w:r w:rsidRPr="00B03F3B">
        <w:rPr>
          <w:rFonts w:ascii="Arial Unicode MS" w:hAnsi="Arial Unicode MS" w:hint="eastAsia"/>
        </w:rPr>
        <w:t>科目】不動產投資分析</w:t>
      </w:r>
      <w:r>
        <w:rPr>
          <w:rFonts w:ascii="Arial Unicode MS" w:hAnsi="Arial Unicode MS" w:hint="eastAsia"/>
        </w:rPr>
        <w:t>【</w:t>
      </w:r>
      <w:r w:rsidRPr="00B03F3B">
        <w:rPr>
          <w:rFonts w:ascii="Arial Unicode MS" w:hAnsi="Arial Unicode MS" w:hint="eastAsia"/>
        </w:rPr>
        <w:t>考試時間】</w:t>
      </w:r>
      <w:r w:rsidRPr="00B03F3B">
        <w:rPr>
          <w:rFonts w:ascii="Arial Unicode MS" w:hAnsi="Arial Unicode MS" w:hint="eastAsia"/>
        </w:rPr>
        <w:t>2</w:t>
      </w:r>
      <w:r w:rsidRPr="00B03F3B">
        <w:rPr>
          <w:rFonts w:ascii="Arial Unicode MS" w:hAnsi="Arial Unicode MS" w:hint="eastAsia"/>
        </w:rPr>
        <w:t>小時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一、資本化率（</w:t>
      </w:r>
      <w:r w:rsidRPr="00B03F3B">
        <w:rPr>
          <w:rFonts w:ascii="Arial Unicode MS" w:hAnsi="Arial Unicode MS" w:hint="eastAsia"/>
        </w:rPr>
        <w:t>Cap Rate</w:t>
      </w:r>
      <w:r w:rsidRPr="00B03F3B">
        <w:rPr>
          <w:rFonts w:ascii="Arial Unicode MS" w:hAnsi="Arial Unicode MS" w:hint="eastAsia"/>
        </w:rPr>
        <w:t>或</w:t>
      </w:r>
      <w:r w:rsidRPr="00B03F3B">
        <w:rPr>
          <w:rFonts w:ascii="Arial Unicode MS" w:hAnsi="Arial Unicode MS" w:hint="eastAsia"/>
        </w:rPr>
        <w:t xml:space="preserve"> Capitalization Rate</w:t>
      </w:r>
      <w:r w:rsidRPr="00B03F3B">
        <w:rPr>
          <w:rFonts w:ascii="Arial Unicode MS" w:hAnsi="Arial Unicode MS" w:hint="eastAsia"/>
        </w:rPr>
        <w:t>）為收益型不動產定價之重要衡量指標，假設某公正調查單位公布的</w:t>
      </w:r>
      <w:r w:rsidRPr="00B03F3B">
        <w:rPr>
          <w:rFonts w:ascii="Arial Unicode MS" w:hAnsi="Arial Unicode MS" w:hint="eastAsia"/>
        </w:rPr>
        <w:t xml:space="preserve"> Cap Rate </w:t>
      </w:r>
      <w:r w:rsidRPr="00B03F3B">
        <w:rPr>
          <w:rFonts w:ascii="Arial Unicode MS" w:hAnsi="Arial Unicode MS" w:hint="eastAsia"/>
        </w:rPr>
        <w:t>結果如表一與表二，請回答下列問題：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一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資本化率的定義與其投資分析中的意涵。（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就一特定次市場類型的不動產而言，影響該次市場資本化率的因素。（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三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選擇表一中</w:t>
      </w:r>
      <w:r w:rsidRPr="00B03F3B">
        <w:rPr>
          <w:rFonts w:ascii="Arial Unicode MS" w:hAnsi="Arial Unicode MS" w:hint="eastAsia"/>
        </w:rPr>
        <w:t xml:space="preserve"> 2013</w:t>
      </w:r>
      <w:r w:rsidRPr="00B03F3B">
        <w:rPr>
          <w:rFonts w:ascii="Arial Unicode MS" w:hAnsi="Arial Unicode MS" w:hint="eastAsia"/>
        </w:rPr>
        <w:t>年強勢辦公室市場的前三名，並根據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的因素，討論可能的原因。（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四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討論表一中臺北在</w:t>
      </w:r>
      <w:r w:rsidRPr="00B03F3B">
        <w:rPr>
          <w:rFonts w:ascii="Arial Unicode MS" w:hAnsi="Arial Unicode MS" w:hint="eastAsia"/>
        </w:rPr>
        <w:t>2012</w:t>
      </w:r>
      <w:r w:rsidRPr="00B03F3B">
        <w:rPr>
          <w:rFonts w:ascii="Arial Unicode MS" w:hAnsi="Arial Unicode MS" w:hint="eastAsia"/>
        </w:rPr>
        <w:t>與</w:t>
      </w:r>
      <w:r w:rsidRPr="00B03F3B">
        <w:rPr>
          <w:rFonts w:ascii="Arial Unicode MS" w:hAnsi="Arial Unicode MS" w:hint="eastAsia"/>
        </w:rPr>
        <w:t xml:space="preserve"> 2013</w:t>
      </w:r>
      <w:r w:rsidRPr="00B03F3B">
        <w:rPr>
          <w:rFonts w:ascii="Arial Unicode MS" w:hAnsi="Arial Unicode MS" w:hint="eastAsia"/>
        </w:rPr>
        <w:t>年差距可能代表的意義。</w:t>
      </w:r>
      <w:r w:rsidRPr="00B03F3B">
        <w:rPr>
          <w:rFonts w:ascii="Arial Unicode MS" w:hAnsi="Arial Unicode MS" w:hint="eastAsia"/>
        </w:rPr>
        <w:t>(5</w:t>
      </w:r>
      <w:r w:rsidRPr="00B03F3B">
        <w:rPr>
          <w:rFonts w:ascii="Arial Unicode MS" w:hAnsi="Arial Unicode MS" w:hint="eastAsia"/>
        </w:rPr>
        <w:t>分</w:t>
      </w:r>
      <w:r w:rsidRPr="00B03F3B">
        <w:rPr>
          <w:rFonts w:ascii="Arial Unicode MS" w:hAnsi="Arial Unicode MS" w:hint="eastAsia"/>
        </w:rPr>
        <w:t>)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五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討論表二中</w:t>
      </w:r>
      <w:r w:rsidRPr="00B03F3B">
        <w:rPr>
          <w:rFonts w:ascii="Arial Unicode MS" w:hAnsi="Arial Unicode MS" w:hint="eastAsia"/>
        </w:rPr>
        <w:t xml:space="preserve"> C </w:t>
      </w:r>
      <w:r w:rsidRPr="00B03F3B">
        <w:rPr>
          <w:rFonts w:ascii="Arial Unicode MS" w:hAnsi="Arial Unicode MS" w:hint="eastAsia"/>
        </w:rPr>
        <w:t>城市各商用不動產類型的情形，並以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的因素提出合理的解釋。（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  <w:r w:rsidRPr="007D5150">
        <w:rPr>
          <w:rFonts w:ascii="Arial Unicode MS" w:hAnsi="Arial Unicode MS" w:hint="eastAsia"/>
          <w:color w:val="FFFFFF"/>
        </w:rPr>
        <w:t>*</w:t>
      </w:r>
      <w:r w:rsidRPr="00F90350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lastRenderedPageBreak/>
        <w:drawing>
          <wp:inline distT="0" distB="0" distL="0" distR="0" wp14:anchorId="0BF1D1CA" wp14:editId="5709E88E">
            <wp:extent cx="4295140" cy="3595370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二、某大樓社區共有住戶</w:t>
      </w:r>
      <w:r w:rsidRPr="00B03F3B">
        <w:rPr>
          <w:rFonts w:ascii="Arial Unicode MS" w:hAnsi="Arial Unicode MS" w:hint="eastAsia"/>
        </w:rPr>
        <w:t xml:space="preserve"> 30 </w:t>
      </w:r>
      <w:r w:rsidRPr="00B03F3B">
        <w:rPr>
          <w:rFonts w:ascii="Arial Unicode MS" w:hAnsi="Arial Unicode MS" w:hint="eastAsia"/>
        </w:rPr>
        <w:t>戶，使用</w:t>
      </w:r>
      <w:r w:rsidRPr="00B03F3B">
        <w:rPr>
          <w:rFonts w:ascii="Arial Unicode MS" w:hAnsi="Arial Unicode MS" w:hint="eastAsia"/>
        </w:rPr>
        <w:t xml:space="preserve"> 2 </w:t>
      </w:r>
      <w:r w:rsidRPr="00B03F3B">
        <w:rPr>
          <w:rFonts w:ascii="Arial Unicode MS" w:hAnsi="Arial Unicode MS" w:hint="eastAsia"/>
        </w:rPr>
        <w:t>座電梯，住戶每年初繳付提存「電梯更新基金」，俟電梯使用年限（</w:t>
      </w:r>
      <w:r w:rsidRPr="00B03F3B">
        <w:rPr>
          <w:rFonts w:ascii="Arial Unicode MS" w:hAnsi="Arial Unicode MS" w:hint="eastAsia"/>
        </w:rPr>
        <w:t>10</w:t>
      </w:r>
      <w:r w:rsidRPr="00B03F3B">
        <w:rPr>
          <w:rFonts w:ascii="Arial Unicode MS" w:hAnsi="Arial Unicode MS" w:hint="eastAsia"/>
        </w:rPr>
        <w:t>年）到期後供更換新電梯之用，每年所提基金存入銀行專戶（年利率</w:t>
      </w:r>
      <w:r w:rsidRPr="00B03F3B">
        <w:rPr>
          <w:rFonts w:ascii="Arial Unicode MS" w:hAnsi="Arial Unicode MS" w:hint="eastAsia"/>
        </w:rPr>
        <w:t xml:space="preserve"> 3%</w:t>
      </w:r>
      <w:r w:rsidRPr="00B03F3B">
        <w:rPr>
          <w:rFonts w:ascii="Arial Unicode MS" w:hAnsi="Arial Unicode MS" w:hint="eastAsia"/>
        </w:rPr>
        <w:t>），請問：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一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若十年後電梯每座更換須</w:t>
      </w:r>
      <w:r w:rsidRPr="00B03F3B">
        <w:rPr>
          <w:rFonts w:ascii="Arial Unicode MS" w:hAnsi="Arial Unicode MS" w:hint="eastAsia"/>
        </w:rPr>
        <w:t>200</w:t>
      </w:r>
      <w:r w:rsidRPr="00B03F3B">
        <w:rPr>
          <w:rFonts w:ascii="Arial Unicode MS" w:hAnsi="Arial Unicode MS" w:hint="eastAsia"/>
        </w:rPr>
        <w:t>萬元，請問該社區住戶每戶每年須向該基金繳交若干元？（</w:t>
      </w:r>
      <w:r w:rsidRPr="00B03F3B">
        <w:rPr>
          <w:rFonts w:ascii="Arial Unicode MS" w:hAnsi="Arial Unicode MS" w:hint="eastAsia"/>
        </w:rPr>
        <w:t>10</w:t>
      </w:r>
      <w:r w:rsidRPr="00B03F3B">
        <w:rPr>
          <w:rFonts w:ascii="Arial Unicode MS" w:hAnsi="Arial Unicode MS" w:hint="eastAsia"/>
        </w:rPr>
        <w:t>分）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至提滿</w:t>
      </w:r>
      <w:r w:rsidRPr="00B03F3B">
        <w:rPr>
          <w:rFonts w:ascii="Arial Unicode MS" w:hAnsi="Arial Unicode MS" w:hint="eastAsia"/>
        </w:rPr>
        <w:t xml:space="preserve"> 5</w:t>
      </w:r>
      <w:r w:rsidRPr="00B03F3B">
        <w:rPr>
          <w:rFonts w:ascii="Arial Unicode MS" w:hAnsi="Arial Unicode MS" w:hint="eastAsia"/>
        </w:rPr>
        <w:t>年後，該基金之餘額為若干？（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三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承上，此時預期第十年更換電梯時，電梯價格將較原預估價格上漲百分之十，請問該社區住戶對電梯更新基金繳納方式應如何改變，以資因應？（</w:t>
      </w:r>
      <w:r w:rsidRPr="00B03F3B">
        <w:rPr>
          <w:rFonts w:ascii="Arial Unicode MS" w:hAnsi="Arial Unicode MS" w:hint="eastAsia"/>
        </w:rPr>
        <w:t>10</w:t>
      </w:r>
      <w:r w:rsidRPr="00B03F3B">
        <w:rPr>
          <w:rFonts w:ascii="Arial Unicode MS" w:hAnsi="Arial Unicode MS" w:hint="eastAsia"/>
        </w:rPr>
        <w:t>分）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C27675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322B8171" wp14:editId="4A1192DC">
            <wp:extent cx="3435985" cy="295783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三、假設某君購屋的成交價為</w:t>
      </w:r>
      <w:r w:rsidRPr="00B03F3B">
        <w:rPr>
          <w:rFonts w:ascii="Arial Unicode MS" w:hAnsi="Arial Unicode MS" w:hint="eastAsia"/>
        </w:rPr>
        <w:t>$5,000,000</w:t>
      </w:r>
      <w:r w:rsidRPr="00B03F3B">
        <w:rPr>
          <w:rFonts w:ascii="Arial Unicode MS" w:hAnsi="Arial Unicode MS" w:hint="eastAsia"/>
        </w:rPr>
        <w:t>，某君僅支付頭期款</w:t>
      </w:r>
      <w:r w:rsidRPr="00B03F3B">
        <w:rPr>
          <w:rFonts w:ascii="Arial Unicode MS" w:hAnsi="Arial Unicode MS" w:hint="eastAsia"/>
        </w:rPr>
        <w:t>$500,000</w:t>
      </w:r>
      <w:r w:rsidRPr="00B03F3B">
        <w:rPr>
          <w:rFonts w:ascii="Arial Unicode MS" w:hAnsi="Arial Unicode MS" w:hint="eastAsia"/>
        </w:rPr>
        <w:t>，其餘向甲銀行貸款</w:t>
      </w:r>
      <w:r w:rsidRPr="00B03F3B">
        <w:rPr>
          <w:rFonts w:ascii="Arial Unicode MS" w:hAnsi="Arial Unicode MS" w:hint="eastAsia"/>
        </w:rPr>
        <w:t>$4,500,000</w:t>
      </w:r>
      <w:r w:rsidRPr="00B03F3B">
        <w:rPr>
          <w:rFonts w:ascii="Arial Unicode MS" w:hAnsi="Arial Unicode MS" w:hint="eastAsia"/>
        </w:rPr>
        <w:t>，而這</w:t>
      </w:r>
      <w:r w:rsidRPr="00B03F3B">
        <w:rPr>
          <w:rFonts w:ascii="Arial Unicode MS" w:hAnsi="Arial Unicode MS" w:hint="eastAsia"/>
        </w:rPr>
        <w:t xml:space="preserve">$4,500,000 </w:t>
      </w:r>
      <w:r w:rsidRPr="00B03F3B">
        <w:rPr>
          <w:rFonts w:ascii="Arial Unicode MS" w:hAnsi="Arial Unicode MS" w:hint="eastAsia"/>
        </w:rPr>
        <w:t>中區分為二種貸款：</w:t>
      </w:r>
      <w:r w:rsidRPr="00B03F3B">
        <w:rPr>
          <w:rFonts w:ascii="Arial Unicode MS" w:hAnsi="Arial Unicode MS" w:hint="eastAsia"/>
        </w:rPr>
        <w:t xml:space="preserve">$3,600,000 </w:t>
      </w:r>
      <w:r w:rsidRPr="00B03F3B">
        <w:rPr>
          <w:rFonts w:ascii="Arial Unicode MS" w:hAnsi="Arial Unicode MS" w:hint="eastAsia"/>
        </w:rPr>
        <w:t>為主貸款，貸款期限</w:t>
      </w:r>
      <w:r w:rsidRPr="00B03F3B">
        <w:rPr>
          <w:rFonts w:ascii="Arial Unicode MS" w:hAnsi="Arial Unicode MS" w:hint="eastAsia"/>
        </w:rPr>
        <w:t>20</w:t>
      </w:r>
      <w:r w:rsidRPr="00B03F3B">
        <w:rPr>
          <w:rFonts w:ascii="Arial Unicode MS" w:hAnsi="Arial Unicode MS" w:hint="eastAsia"/>
        </w:rPr>
        <w:t>年，年利率為</w:t>
      </w:r>
      <w:r w:rsidRPr="00B03F3B">
        <w:rPr>
          <w:rFonts w:ascii="Arial Unicode MS" w:hAnsi="Arial Unicode MS" w:hint="eastAsia"/>
        </w:rPr>
        <w:t>2.5%</w:t>
      </w:r>
      <w:r w:rsidRPr="00B03F3B">
        <w:rPr>
          <w:rFonts w:ascii="Arial Unicode MS" w:hAnsi="Arial Unicode MS" w:hint="eastAsia"/>
        </w:rPr>
        <w:t>；剩下的</w:t>
      </w:r>
      <w:r w:rsidRPr="00B03F3B">
        <w:rPr>
          <w:rFonts w:ascii="Arial Unicode MS" w:hAnsi="Arial Unicode MS" w:hint="eastAsia"/>
        </w:rPr>
        <w:t>$900,000</w:t>
      </w:r>
      <w:r w:rsidRPr="00B03F3B">
        <w:rPr>
          <w:rFonts w:ascii="Arial Unicode MS" w:hAnsi="Arial Unicode MS" w:hint="eastAsia"/>
        </w:rPr>
        <w:t>為</w:t>
      </w:r>
      <w:r w:rsidRPr="00B03F3B">
        <w:rPr>
          <w:rFonts w:ascii="Arial Unicode MS" w:hAnsi="Arial Unicode MS" w:hint="eastAsia"/>
        </w:rPr>
        <w:lastRenderedPageBreak/>
        <w:t>次貸款（非次級房貸），貸款期限</w:t>
      </w:r>
      <w:r w:rsidRPr="00B03F3B">
        <w:rPr>
          <w:rFonts w:ascii="Arial Unicode MS" w:hAnsi="Arial Unicode MS" w:hint="eastAsia"/>
        </w:rPr>
        <w:t>20</w:t>
      </w:r>
      <w:r w:rsidRPr="00B03F3B">
        <w:rPr>
          <w:rFonts w:ascii="Arial Unicode MS" w:hAnsi="Arial Unicode MS" w:hint="eastAsia"/>
        </w:rPr>
        <w:t>年，年利率</w:t>
      </w:r>
      <w:r w:rsidRPr="00B03F3B">
        <w:rPr>
          <w:rFonts w:ascii="Arial Unicode MS" w:hAnsi="Arial Unicode MS" w:hint="eastAsia"/>
        </w:rPr>
        <w:t>6.5%</w:t>
      </w:r>
      <w:r w:rsidRPr="00B03F3B">
        <w:rPr>
          <w:rFonts w:ascii="Arial Unicode MS" w:hAnsi="Arial Unicode MS" w:hint="eastAsia"/>
        </w:rPr>
        <w:t>。假設在固定本息攤還下，請回答下列問題（請計算到小數點下兩位，四捨五入）：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一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月應付款各為何？（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倘若某君持有貸款直至到期日皆能如期付款，那麼總貸款金額隱含的貸款利率為多少？（</w:t>
      </w:r>
      <w:r w:rsidRPr="00B03F3B">
        <w:rPr>
          <w:rFonts w:ascii="Arial Unicode MS" w:hAnsi="Arial Unicode MS" w:hint="eastAsia"/>
        </w:rPr>
        <w:t>8</w:t>
      </w:r>
      <w:r w:rsidRPr="00B03F3B">
        <w:rPr>
          <w:rFonts w:ascii="Arial Unicode MS" w:hAnsi="Arial Unicode MS" w:hint="eastAsia"/>
        </w:rPr>
        <w:t>分）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三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倘若</w:t>
      </w:r>
      <w:r w:rsidRPr="00B03F3B">
        <w:rPr>
          <w:rFonts w:ascii="Arial Unicode MS" w:hAnsi="Arial Unicode MS" w:hint="eastAsia"/>
        </w:rPr>
        <w:t xml:space="preserve"> 10</w:t>
      </w:r>
      <w:r w:rsidRPr="00B03F3B">
        <w:rPr>
          <w:rFonts w:ascii="Arial Unicode MS" w:hAnsi="Arial Unicode MS" w:hint="eastAsia"/>
        </w:rPr>
        <w:t>年後，某君得到一筆獎金，進而將利率高的次貸款餘額全部提前清償，但主貸款仍如期付款至到期日，那麼總貸款金額隱含的貸款利率為何？（</w:t>
      </w:r>
      <w:r w:rsidRPr="00B03F3B">
        <w:rPr>
          <w:rFonts w:ascii="Arial Unicode MS" w:hAnsi="Arial Unicode MS" w:hint="eastAsia"/>
        </w:rPr>
        <w:t>12</w:t>
      </w:r>
      <w:r w:rsidRPr="00B03F3B">
        <w:rPr>
          <w:rFonts w:ascii="Arial Unicode MS" w:hAnsi="Arial Unicode MS" w:hint="eastAsia"/>
        </w:rPr>
        <w:t>分）</w:t>
      </w:r>
    </w:p>
    <w:p w:rsidR="00B011E1" w:rsidRDefault="00B011E1" w:rsidP="00B011E1">
      <w:pPr>
        <w:jc w:val="both"/>
        <w:rPr>
          <w:rFonts w:ascii="Arial Unicode MS" w:hAnsi="Arial Unicode MS"/>
        </w:rPr>
      </w:pPr>
    </w:p>
    <w:p w:rsidR="00B011E1" w:rsidRDefault="00B011E1" w:rsidP="00B011E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複利因子：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C27675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1F3BCE5A" wp14:editId="546810A9">
            <wp:extent cx="4731385" cy="463423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1" w:rsidRDefault="00B011E1" w:rsidP="00B011E1">
      <w:pPr>
        <w:jc w:val="both"/>
        <w:rPr>
          <w:rFonts w:ascii="Arial Unicode MS" w:hAnsi="Arial Unicode MS"/>
        </w:rPr>
      </w:pP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四、某壽險業者擬投資購買商辦大樓，今有兩個投資標的，其相關資料如下（償還規劃為每年償還一次，故可應用年貸款常數），假設只考慮投入年期第一年之現金流量，請問：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一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兩投資標的之綜合資本報酬（還原）率、稅前自有資金報酬率分別為多少？（</w:t>
      </w:r>
      <w:r w:rsidRPr="00B03F3B">
        <w:rPr>
          <w:rFonts w:ascii="Arial Unicode MS" w:hAnsi="Arial Unicode MS" w:hint="eastAsia"/>
        </w:rPr>
        <w:t>16</w:t>
      </w:r>
      <w:r w:rsidRPr="00B03F3B">
        <w:rPr>
          <w:rFonts w:ascii="Arial Unicode MS" w:hAnsi="Arial Unicode MS" w:hint="eastAsia"/>
        </w:rPr>
        <w:t>分）</w:t>
      </w:r>
    </w:p>
    <w:p w:rsidR="00B011E1" w:rsidRPr="00B03F3B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該壽險業者應投資那一標的？另該案是否滿足金融監督管理委員會對最低租金收益率（</w:t>
      </w:r>
      <w:r w:rsidRPr="00B03F3B">
        <w:rPr>
          <w:rFonts w:ascii="Arial Unicode MS" w:hAnsi="Arial Unicode MS" w:hint="eastAsia"/>
        </w:rPr>
        <w:t>2.875%</w:t>
      </w:r>
      <w:r w:rsidRPr="00B03F3B">
        <w:rPr>
          <w:rFonts w:ascii="Arial Unicode MS" w:hAnsi="Arial Unicode MS" w:hint="eastAsia"/>
        </w:rPr>
        <w:t>）之要求？（</w:t>
      </w:r>
      <w:r w:rsidRPr="00B03F3B">
        <w:rPr>
          <w:rFonts w:ascii="Arial Unicode MS" w:hAnsi="Arial Unicode MS" w:hint="eastAsia"/>
        </w:rPr>
        <w:t>5</w:t>
      </w:r>
      <w:r w:rsidRPr="00B03F3B">
        <w:rPr>
          <w:rFonts w:ascii="Arial Unicode MS" w:hAnsi="Arial Unicode MS" w:hint="eastAsia"/>
        </w:rPr>
        <w:t>分）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三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又在此租金收益率下，此二大樓之合理價格分別為何？（</w:t>
      </w:r>
      <w:r w:rsidRPr="00B03F3B">
        <w:rPr>
          <w:rFonts w:ascii="Arial Unicode MS" w:hAnsi="Arial Unicode MS" w:hint="eastAsia"/>
        </w:rPr>
        <w:t>4</w:t>
      </w:r>
      <w:r w:rsidRPr="00B03F3B">
        <w:rPr>
          <w:rFonts w:ascii="Arial Unicode MS" w:hAnsi="Arial Unicode MS" w:hint="eastAsia"/>
        </w:rPr>
        <w:t>分）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C27675">
        <w:rPr>
          <w:rFonts w:ascii="Arial Unicode MS" w:hAnsi="Arial Unicode MS" w:hint="eastAsia"/>
          <w:color w:val="FFFFFF"/>
        </w:rPr>
        <w:lastRenderedPageBreak/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3754058D" wp14:editId="2D65CA1D">
            <wp:extent cx="4163060" cy="272923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1" w:rsidRDefault="00B011E1" w:rsidP="00B011E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B011E1" w:rsidRDefault="00B011E1" w:rsidP="00B011E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B011E1" w:rsidRPr="00ED011F" w:rsidRDefault="00B011E1" w:rsidP="00B011E1">
      <w:pPr>
        <w:ind w:left="142"/>
        <w:jc w:val="both"/>
        <w:rPr>
          <w:rFonts w:ascii="新細明體" w:hAnsi="新細明體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2E1F16">
          <w:rPr>
            <w:rStyle w:val="a3"/>
            <w:rFonts w:ascii="Arial Unicode MS" w:hAnsi="Arial Unicode MS"/>
            <w:sz w:val="18"/>
          </w:rPr>
          <w:t>回目錄</w:t>
        </w:r>
        <w:r w:rsidR="002E1F16">
          <w:rPr>
            <w:rStyle w:val="a3"/>
            <w:rFonts w:ascii="Arial Unicode MS" w:hAnsi="Arial Unicode MS"/>
            <w:sz w:val="18"/>
          </w:rPr>
          <w:t>(1)</w:t>
        </w:r>
      </w:hyperlink>
      <w:r w:rsidR="00D27AE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D27AE5">
        <w:rPr>
          <w:rFonts w:ascii="Arial Unicode MS" w:hAnsi="Arial Unicode MS" w:hint="eastAsia"/>
          <w:color w:val="808000"/>
          <w:sz w:val="18"/>
        </w:rPr>
        <w:t>〉〉</w:t>
      </w:r>
    </w:p>
    <w:p w:rsidR="00B011E1" w:rsidRPr="00640FBC" w:rsidRDefault="00B011E1" w:rsidP="00B011E1">
      <w:pPr>
        <w:pStyle w:val="1"/>
      </w:pPr>
      <w:bookmarkStart w:id="6" w:name="_102年(1)"/>
      <w:bookmarkEnd w:id="6"/>
      <w:r w:rsidRPr="00640FBC">
        <w:rPr>
          <w:rFonts w:hint="eastAsia"/>
        </w:rPr>
        <w:t>10</w:t>
      </w:r>
      <w:r>
        <w:rPr>
          <w:rFonts w:hint="eastAsia"/>
        </w:rPr>
        <w:t>2</w:t>
      </w:r>
      <w:r w:rsidRPr="00640FBC">
        <w:rPr>
          <w:rFonts w:hint="eastAsia"/>
        </w:rPr>
        <w:t>年</w:t>
      </w:r>
      <w:r>
        <w:rPr>
          <w:rFonts w:hint="eastAsia"/>
        </w:rPr>
        <w:t>(1)</w:t>
      </w:r>
    </w:p>
    <w:p w:rsidR="00B011E1" w:rsidRPr="00640FBC" w:rsidRDefault="00B011E1" w:rsidP="00B011E1">
      <w:pPr>
        <w:pStyle w:val="2"/>
        <w:spacing w:before="120"/>
      </w:pPr>
      <w:bookmarkStart w:id="7" w:name="_01‧（1）102年專門職業及技術人員高等考試‧不動產估價師"/>
      <w:bookmarkEnd w:id="7"/>
      <w:r w:rsidRPr="00BD3F49">
        <w:rPr>
          <w:rFonts w:hint="eastAsia"/>
        </w:rPr>
        <w:t>10</w:t>
      </w:r>
      <w:r>
        <w:rPr>
          <w:rFonts w:hint="eastAsia"/>
        </w:rPr>
        <w:t>2</w:t>
      </w:r>
      <w:r w:rsidRPr="00640FBC">
        <w:rPr>
          <w:rFonts w:hint="eastAsia"/>
        </w:rPr>
        <w:t>01</w:t>
      </w:r>
      <w:r>
        <w:rPr>
          <w:rFonts w:hint="eastAsia"/>
        </w:rPr>
        <w:t>。（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BD3F49">
        <w:rPr>
          <w:rFonts w:hint="eastAsia"/>
        </w:rPr>
        <w:t>10</w:t>
      </w:r>
      <w:r>
        <w:rPr>
          <w:rFonts w:hint="eastAsia"/>
        </w:rPr>
        <w:t>2</w:t>
      </w:r>
      <w:r w:rsidRPr="00BD3F49">
        <w:rPr>
          <w:rFonts w:hint="eastAsia"/>
        </w:rPr>
        <w:t>年專門職業及技術人員高等考試</w:t>
      </w:r>
      <w:r>
        <w:rPr>
          <w:rFonts w:hint="eastAsia"/>
        </w:rPr>
        <w:t>。</w:t>
      </w:r>
      <w:r w:rsidRPr="00BD3F49">
        <w:rPr>
          <w:rFonts w:hint="eastAsia"/>
        </w:rPr>
        <w:t>不動產估價師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>102</w:t>
      </w:r>
      <w:r w:rsidRPr="0003081E">
        <w:rPr>
          <w:rFonts w:ascii="Arial Unicode MS" w:hAnsi="Arial Unicode MS" w:hint="eastAsia"/>
        </w:rPr>
        <w:t>年專門職業及技術人員高等考試律師、會計師、不動產估價師、專利師考試試題</w:t>
      </w:r>
      <w:r w:rsidRPr="0003081E">
        <w:rPr>
          <w:rFonts w:ascii="Arial Unicode MS" w:hAnsi="Arial Unicode MS" w:hint="eastAsia"/>
        </w:rPr>
        <w:t>90540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03081E">
        <w:rPr>
          <w:rFonts w:ascii="Arial Unicode MS" w:hAnsi="Arial Unicode MS" w:hint="eastAsia"/>
        </w:rPr>
        <w:t>不動產估價師</w:t>
      </w:r>
      <w:r>
        <w:rPr>
          <w:rFonts w:ascii="Arial Unicode MS" w:hAnsi="Arial Unicode MS" w:hint="eastAsia"/>
        </w:rPr>
        <w:t>【</w:t>
      </w:r>
      <w:r w:rsidRPr="0003081E">
        <w:rPr>
          <w:rFonts w:ascii="Arial Unicode MS" w:hAnsi="Arial Unicode MS" w:hint="eastAsia"/>
        </w:rPr>
        <w:t>科目】不動產投資分析</w:t>
      </w:r>
      <w:r>
        <w:rPr>
          <w:rFonts w:ascii="Arial Unicode MS" w:hAnsi="Arial Unicode MS" w:hint="eastAsia"/>
        </w:rPr>
        <w:t>【</w:t>
      </w:r>
      <w:r w:rsidRPr="0003081E">
        <w:rPr>
          <w:rFonts w:ascii="Arial Unicode MS" w:hAnsi="Arial Unicode MS" w:hint="eastAsia"/>
        </w:rPr>
        <w:t>考試時間】</w:t>
      </w:r>
      <w:r w:rsidRPr="0003081E">
        <w:rPr>
          <w:rFonts w:ascii="Arial Unicode MS" w:hAnsi="Arial Unicode MS" w:hint="eastAsia"/>
        </w:rPr>
        <w:t>2</w:t>
      </w:r>
      <w:r w:rsidRPr="0003081E">
        <w:rPr>
          <w:rFonts w:ascii="Arial Unicode MS" w:hAnsi="Arial Unicode MS" w:hint="eastAsia"/>
        </w:rPr>
        <w:t>小時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一、若甲想在</w:t>
      </w:r>
      <w:r w:rsidRPr="0003081E">
        <w:rPr>
          <w:rFonts w:ascii="Arial Unicode MS" w:hAnsi="Arial Unicode MS" w:hint="eastAsia"/>
        </w:rPr>
        <w:t xml:space="preserve">A </w:t>
      </w:r>
      <w:r w:rsidRPr="0003081E">
        <w:rPr>
          <w:rFonts w:ascii="Arial Unicode MS" w:hAnsi="Arial Unicode MS" w:hint="eastAsia"/>
        </w:rPr>
        <w:t>大學附近投資興建套房，經其初步估計，總開發成本（含土地）約為</w:t>
      </w:r>
      <w:r w:rsidRPr="0003081E">
        <w:rPr>
          <w:rFonts w:ascii="Arial Unicode MS" w:hAnsi="Arial Unicode MS" w:hint="eastAsia"/>
        </w:rPr>
        <w:t xml:space="preserve">2,000 </w:t>
      </w:r>
      <w:r w:rsidRPr="0003081E">
        <w:rPr>
          <w:rFonts w:ascii="Arial Unicode MS" w:hAnsi="Arial Unicode MS" w:hint="eastAsia"/>
        </w:rPr>
        <w:t>萬元，其中</w:t>
      </w:r>
      <w:r w:rsidRPr="0003081E">
        <w:rPr>
          <w:rFonts w:ascii="Arial Unicode MS" w:hAnsi="Arial Unicode MS" w:hint="eastAsia"/>
        </w:rPr>
        <w:t xml:space="preserve">1,000 </w:t>
      </w:r>
      <w:r w:rsidRPr="0003081E">
        <w:rPr>
          <w:rFonts w:ascii="Arial Unicode MS" w:hAnsi="Arial Unicode MS" w:hint="eastAsia"/>
        </w:rPr>
        <w:t>萬元為營建成本，可於</w:t>
      </w:r>
      <w:r w:rsidRPr="0003081E">
        <w:rPr>
          <w:rFonts w:ascii="Arial Unicode MS" w:hAnsi="Arial Unicode MS" w:hint="eastAsia"/>
        </w:rPr>
        <w:t>25</w:t>
      </w:r>
      <w:r w:rsidRPr="0003081E">
        <w:rPr>
          <w:rFonts w:ascii="Arial Unicode MS" w:hAnsi="Arial Unicode MS" w:hint="eastAsia"/>
        </w:rPr>
        <w:t>年內定額折舊完畢，若甲打算出資</w:t>
      </w:r>
      <w:r w:rsidRPr="0003081E">
        <w:rPr>
          <w:rFonts w:ascii="Arial Unicode MS" w:hAnsi="Arial Unicode MS" w:hint="eastAsia"/>
        </w:rPr>
        <w:t xml:space="preserve">500 </w:t>
      </w:r>
      <w:r w:rsidRPr="0003081E">
        <w:rPr>
          <w:rFonts w:ascii="Arial Unicode MS" w:hAnsi="Arial Unicode MS" w:hint="eastAsia"/>
        </w:rPr>
        <w:t>萬元，其他</w:t>
      </w:r>
      <w:r w:rsidRPr="0003081E">
        <w:rPr>
          <w:rFonts w:ascii="Arial Unicode MS" w:hAnsi="Arial Unicode MS" w:hint="eastAsia"/>
        </w:rPr>
        <w:t xml:space="preserve">1,500 </w:t>
      </w:r>
      <w:r w:rsidRPr="0003081E">
        <w:rPr>
          <w:rFonts w:ascii="Arial Unicode MS" w:hAnsi="Arial Unicode MS" w:hint="eastAsia"/>
        </w:rPr>
        <w:t>萬元則向銀行貸款，貸款利率為每年</w:t>
      </w:r>
      <w:r w:rsidRPr="0003081E">
        <w:rPr>
          <w:rFonts w:ascii="Arial Unicode MS" w:hAnsi="Arial Unicode MS" w:hint="eastAsia"/>
        </w:rPr>
        <w:t>9%</w:t>
      </w:r>
      <w:r w:rsidRPr="0003081E">
        <w:rPr>
          <w:rFonts w:ascii="Arial Unicode MS" w:hAnsi="Arial Unicode MS" w:hint="eastAsia"/>
        </w:rPr>
        <w:t>，</w:t>
      </w:r>
      <w:r w:rsidRPr="0003081E">
        <w:rPr>
          <w:rFonts w:ascii="Arial Unicode MS" w:hAnsi="Arial Unicode MS" w:hint="eastAsia"/>
        </w:rPr>
        <w:t>10</w:t>
      </w:r>
      <w:r w:rsidRPr="0003081E">
        <w:rPr>
          <w:rFonts w:ascii="Arial Unicode MS" w:hAnsi="Arial Unicode MS" w:hint="eastAsia"/>
        </w:rPr>
        <w:t>年內按月平均攤還本息，規劃中之套房數共</w:t>
      </w:r>
      <w:r w:rsidRPr="0003081E">
        <w:rPr>
          <w:rFonts w:ascii="Arial Unicode MS" w:hAnsi="Arial Unicode MS" w:hint="eastAsia"/>
        </w:rPr>
        <w:t>60.</w:t>
      </w:r>
      <w:r w:rsidRPr="0003081E">
        <w:rPr>
          <w:rFonts w:ascii="Arial Unicode MS" w:hAnsi="Arial Unicode MS" w:hint="eastAsia"/>
        </w:rPr>
        <w:t>間，每間之年租金為</w:t>
      </w:r>
      <w:r w:rsidRPr="0003081E">
        <w:rPr>
          <w:rFonts w:ascii="Arial Unicode MS" w:hAnsi="Arial Unicode MS" w:hint="eastAsia"/>
        </w:rPr>
        <w:t>5</w:t>
      </w:r>
      <w:r w:rsidRPr="0003081E">
        <w:rPr>
          <w:rFonts w:ascii="Arial Unicode MS" w:hAnsi="Arial Unicode MS" w:hint="eastAsia"/>
        </w:rPr>
        <w:t>萬元，但預估平均閒置率為</w:t>
      </w:r>
      <w:r w:rsidRPr="0003081E">
        <w:rPr>
          <w:rFonts w:ascii="Arial Unicode MS" w:hAnsi="Arial Unicode MS" w:hint="eastAsia"/>
        </w:rPr>
        <w:t>5%</w:t>
      </w:r>
      <w:r w:rsidRPr="0003081E">
        <w:rPr>
          <w:rFonts w:ascii="Arial Unicode MS" w:hAnsi="Arial Unicode MS" w:hint="eastAsia"/>
        </w:rPr>
        <w:t>，且每年之經營管理費用約為</w:t>
      </w:r>
      <w:r w:rsidRPr="0003081E">
        <w:rPr>
          <w:rFonts w:ascii="Arial Unicode MS" w:hAnsi="Arial Unicode MS" w:hint="eastAsia"/>
        </w:rPr>
        <w:t>10</w:t>
      </w:r>
      <w:r w:rsidRPr="0003081E">
        <w:rPr>
          <w:rFonts w:ascii="Arial Unicode MS" w:hAnsi="Arial Unicode MS" w:hint="eastAsia"/>
        </w:rPr>
        <w:t>萬元，則在營利事業所得稅率為</w:t>
      </w:r>
      <w:r w:rsidRPr="0003081E">
        <w:rPr>
          <w:rFonts w:ascii="Arial Unicode MS" w:hAnsi="Arial Unicode MS" w:hint="eastAsia"/>
        </w:rPr>
        <w:t>17%</w:t>
      </w:r>
      <w:r w:rsidRPr="0003081E">
        <w:rPr>
          <w:rFonts w:ascii="Arial Unicode MS" w:hAnsi="Arial Unicode MS" w:hint="eastAsia"/>
        </w:rPr>
        <w:t>下，試求：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一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營運費用比率；（</w:t>
      </w:r>
      <w:r w:rsidRPr="0003081E">
        <w:rPr>
          <w:rFonts w:ascii="Arial Unicode MS" w:hAnsi="Arial Unicode MS" w:hint="eastAsia"/>
        </w:rPr>
        <w:t>3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二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現金兩平比率；（</w:t>
      </w:r>
      <w:r w:rsidRPr="0003081E">
        <w:rPr>
          <w:rFonts w:ascii="Arial Unicode MS" w:hAnsi="Arial Unicode MS" w:hint="eastAsia"/>
        </w:rPr>
        <w:t>4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三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債務保障比率；（</w:t>
      </w:r>
      <w:r w:rsidRPr="0003081E">
        <w:rPr>
          <w:rFonts w:ascii="Arial Unicode MS" w:hAnsi="Arial Unicode MS" w:hint="eastAsia"/>
        </w:rPr>
        <w:t>3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四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淨收益乘數；（</w:t>
      </w:r>
      <w:r w:rsidRPr="0003081E">
        <w:rPr>
          <w:rFonts w:ascii="Arial Unicode MS" w:hAnsi="Arial Unicode MS" w:hint="eastAsia"/>
        </w:rPr>
        <w:t>5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五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資本還原率；（</w:t>
      </w:r>
      <w:r w:rsidRPr="0003081E">
        <w:rPr>
          <w:rFonts w:ascii="Arial Unicode MS" w:hAnsi="Arial Unicode MS" w:hint="eastAsia"/>
        </w:rPr>
        <w:t>5</w:t>
      </w:r>
      <w:r w:rsidRPr="0003081E">
        <w:rPr>
          <w:rFonts w:ascii="Arial Unicode MS" w:hAnsi="Arial Unicode MS" w:hint="eastAsia"/>
        </w:rPr>
        <w:t>分）及</w:t>
      </w:r>
    </w:p>
    <w:p w:rsidR="00B011E1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六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稅前股東權益報酬率之比率。（</w:t>
      </w:r>
      <w:r w:rsidRPr="0003081E">
        <w:rPr>
          <w:rFonts w:ascii="Arial Unicode MS" w:hAnsi="Arial Unicode MS" w:hint="eastAsia"/>
        </w:rPr>
        <w:t>5</w:t>
      </w:r>
      <w:r w:rsidRPr="0003081E">
        <w:rPr>
          <w:rFonts w:ascii="Arial Unicode MS" w:hAnsi="Arial Unicode MS" w:hint="eastAsia"/>
        </w:rPr>
        <w:t>分）</w:t>
      </w:r>
    </w:p>
    <w:p w:rsidR="00B011E1" w:rsidRDefault="00B011E1" w:rsidP="00B011E1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利率因子參考表：</w:t>
      </w:r>
    </w:p>
    <w:p w:rsidR="00B011E1" w:rsidRPr="0003081E" w:rsidRDefault="00B011E1" w:rsidP="00B011E1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MC(0.75%,120)=0.01267.MC(0.75%,180)=0.01014.MC(1%,120)=0.01435.MC(1%,180)=0.012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二、試就下列各子題予以申論：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一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若公司需用不動產而優先採行租賃但非購買時，其可能理由為何？（</w:t>
      </w:r>
      <w:r w:rsidRPr="0003081E">
        <w:rPr>
          <w:rFonts w:ascii="Arial Unicode MS" w:hAnsi="Arial Unicode MS" w:hint="eastAsia"/>
        </w:rPr>
        <w:t>9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二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投資者或開發商要如何選擇收益型不動產的開發區位，以便吸引潛在的承租戶？（</w:t>
      </w:r>
      <w:r w:rsidRPr="0003081E">
        <w:rPr>
          <w:rFonts w:ascii="Arial Unicode MS" w:hAnsi="Arial Unicode MS" w:hint="eastAsia"/>
        </w:rPr>
        <w:t>8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(</w:t>
      </w:r>
      <w:r w:rsidRPr="0003081E">
        <w:rPr>
          <w:rFonts w:ascii="Arial Unicode MS" w:hAnsi="Arial Unicode MS" w:hint="eastAsia"/>
        </w:rPr>
        <w:t>三</w:t>
      </w:r>
      <w:r w:rsidRPr="0003081E">
        <w:rPr>
          <w:rFonts w:ascii="Arial Unicode MS" w:hAnsi="Arial Unicode MS" w:hint="eastAsia"/>
        </w:rPr>
        <w:t>)</w:t>
      </w:r>
      <w:r w:rsidRPr="0003081E">
        <w:rPr>
          <w:rFonts w:ascii="Arial Unicode MS" w:hAnsi="Arial Unicode MS" w:hint="eastAsia"/>
        </w:rPr>
        <w:t>收益型不動產的租金調整方式有那幾種？（</w:t>
      </w:r>
      <w:r w:rsidRPr="0003081E">
        <w:rPr>
          <w:rFonts w:ascii="Arial Unicode MS" w:hAnsi="Arial Unicode MS" w:hint="eastAsia"/>
        </w:rPr>
        <w:t>8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三、住宅抵押貸款有許多種風險，而這些風險當中，最主要的是借款者提前清償及違約風險對整個貸款影響最大。一般而言，借款者在繳款期限到達時，有那四種付款行為可以選擇？並請說明為何借款者提前清償如同執行美式選擇權的買權？以及借款者違約如同執行歐式選擇權的賣權？（</w:t>
      </w:r>
      <w:r w:rsidRPr="0003081E">
        <w:rPr>
          <w:rFonts w:ascii="Arial Unicode MS" w:hAnsi="Arial Unicode MS" w:hint="eastAsia"/>
        </w:rPr>
        <w:t>25</w:t>
      </w:r>
      <w:r w:rsidRPr="0003081E">
        <w:rPr>
          <w:rFonts w:ascii="Arial Unicode MS" w:hAnsi="Arial Unicode MS" w:hint="eastAsia"/>
        </w:rPr>
        <w:t>分）</w:t>
      </w:r>
    </w:p>
    <w:p w:rsidR="00B011E1" w:rsidRPr="0003081E" w:rsidRDefault="00B011E1" w:rsidP="00B011E1">
      <w:pPr>
        <w:jc w:val="both"/>
        <w:rPr>
          <w:rFonts w:ascii="Arial Unicode MS" w:hAnsi="Arial Unicode MS"/>
        </w:rPr>
      </w:pPr>
    </w:p>
    <w:p w:rsidR="00B011E1" w:rsidRDefault="00B011E1" w:rsidP="00B011E1">
      <w:pPr>
        <w:jc w:val="both"/>
        <w:rPr>
          <w:rFonts w:ascii="Arial Unicode MS" w:hAnsi="Arial Unicode MS"/>
        </w:rPr>
      </w:pPr>
      <w:r w:rsidRPr="0003081E">
        <w:rPr>
          <w:rFonts w:ascii="Arial Unicode MS" w:hAnsi="Arial Unicode MS" w:hint="eastAsia"/>
        </w:rPr>
        <w:t xml:space="preserve">　　四、不動產投資的主要風險為何？若有不動產證券化基金</w:t>
      </w:r>
      <w:r w:rsidRPr="0003081E">
        <w:rPr>
          <w:rFonts w:ascii="Arial Unicode MS" w:hAnsi="Arial Unicode MS" w:hint="eastAsia"/>
        </w:rPr>
        <w:t xml:space="preserve">C </w:t>
      </w:r>
      <w:r w:rsidRPr="0003081E">
        <w:rPr>
          <w:rFonts w:ascii="Arial Unicode MS" w:hAnsi="Arial Unicode MS" w:hint="eastAsia"/>
        </w:rPr>
        <w:t>與</w:t>
      </w:r>
      <w:r w:rsidRPr="0003081E">
        <w:rPr>
          <w:rFonts w:ascii="Arial Unicode MS" w:hAnsi="Arial Unicode MS" w:hint="eastAsia"/>
        </w:rPr>
        <w:t>T</w:t>
      </w:r>
      <w:r w:rsidRPr="0003081E">
        <w:rPr>
          <w:rFonts w:ascii="Arial Unicode MS" w:hAnsi="Arial Unicode MS" w:hint="eastAsia"/>
        </w:rPr>
        <w:t>，在景氣繁榮、景氣持平及景氣衰退三種情況下，會產生下列報酬：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94"/>
        <w:gridCol w:w="2494"/>
        <w:gridCol w:w="2495"/>
      </w:tblGrid>
      <w:tr w:rsidR="00B011E1" w:rsidRPr="005A76EF" w:rsidTr="00F30232">
        <w:tc>
          <w:tcPr>
            <w:tcW w:w="2244" w:type="dxa"/>
            <w:shd w:val="clear" w:color="auto" w:fill="F3F3F3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情況</w:t>
            </w:r>
          </w:p>
        </w:tc>
        <w:tc>
          <w:tcPr>
            <w:tcW w:w="2494" w:type="dxa"/>
            <w:shd w:val="clear" w:color="auto" w:fill="F3F3F3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發生機率</w:t>
            </w:r>
          </w:p>
        </w:tc>
        <w:tc>
          <w:tcPr>
            <w:tcW w:w="2494" w:type="dxa"/>
            <w:shd w:val="clear" w:color="auto" w:fill="F3F3F3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基金</w:t>
            </w:r>
            <w:r w:rsidRPr="005A76EF">
              <w:rPr>
                <w:rFonts w:ascii="Arial Unicode MS" w:hAnsi="Arial Unicode MS" w:hint="eastAsia"/>
              </w:rPr>
              <w:t>C</w:t>
            </w:r>
            <w:r w:rsidRPr="005A76EF">
              <w:rPr>
                <w:rFonts w:ascii="Arial Unicode MS" w:hAnsi="Arial Unicode MS" w:hint="eastAsia"/>
              </w:rPr>
              <w:t>報酬率</w:t>
            </w:r>
          </w:p>
        </w:tc>
        <w:tc>
          <w:tcPr>
            <w:tcW w:w="2495" w:type="dxa"/>
            <w:shd w:val="clear" w:color="auto" w:fill="F3F3F3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基金</w:t>
            </w:r>
            <w:r w:rsidRPr="005A76EF">
              <w:rPr>
                <w:rFonts w:ascii="Arial Unicode MS" w:hAnsi="Arial Unicode MS" w:hint="eastAsia"/>
              </w:rPr>
              <w:t>T</w:t>
            </w:r>
            <w:r w:rsidRPr="005A76EF">
              <w:rPr>
                <w:rFonts w:ascii="Arial Unicode MS" w:hAnsi="Arial Unicode MS" w:hint="eastAsia"/>
              </w:rPr>
              <w:t>報酬率</w:t>
            </w:r>
          </w:p>
        </w:tc>
      </w:tr>
      <w:tr w:rsidR="00B011E1" w:rsidRPr="005A76EF" w:rsidTr="00F30232">
        <w:tc>
          <w:tcPr>
            <w:tcW w:w="2244" w:type="dxa"/>
            <w:shd w:val="clear" w:color="auto" w:fill="auto"/>
          </w:tcPr>
          <w:p w:rsidR="00B011E1" w:rsidRPr="005A76EF" w:rsidRDefault="00B011E1" w:rsidP="00F30232">
            <w:pPr>
              <w:jc w:val="both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景氣繁榮</w:t>
            </w:r>
          </w:p>
        </w:tc>
        <w:tc>
          <w:tcPr>
            <w:tcW w:w="2494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0.3</w:t>
            </w:r>
          </w:p>
        </w:tc>
        <w:tc>
          <w:tcPr>
            <w:tcW w:w="2494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0.15</w:t>
            </w:r>
          </w:p>
        </w:tc>
        <w:tc>
          <w:tcPr>
            <w:tcW w:w="2495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0.25</w:t>
            </w:r>
          </w:p>
        </w:tc>
      </w:tr>
      <w:tr w:rsidR="00B011E1" w:rsidRPr="005A76EF" w:rsidTr="00F30232">
        <w:tc>
          <w:tcPr>
            <w:tcW w:w="2244" w:type="dxa"/>
            <w:shd w:val="clear" w:color="auto" w:fill="auto"/>
          </w:tcPr>
          <w:p w:rsidR="00B011E1" w:rsidRPr="005A76EF" w:rsidRDefault="00B011E1" w:rsidP="00F30232">
            <w:pPr>
              <w:jc w:val="both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景氣持平</w:t>
            </w:r>
          </w:p>
        </w:tc>
        <w:tc>
          <w:tcPr>
            <w:tcW w:w="2494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0.5</w:t>
            </w:r>
          </w:p>
        </w:tc>
        <w:tc>
          <w:tcPr>
            <w:tcW w:w="2494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0.10</w:t>
            </w:r>
          </w:p>
        </w:tc>
        <w:tc>
          <w:tcPr>
            <w:tcW w:w="2495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0.20</w:t>
            </w:r>
          </w:p>
        </w:tc>
      </w:tr>
      <w:tr w:rsidR="00B011E1" w:rsidRPr="005A76EF" w:rsidTr="00F30232">
        <w:tc>
          <w:tcPr>
            <w:tcW w:w="2244" w:type="dxa"/>
            <w:shd w:val="clear" w:color="auto" w:fill="auto"/>
          </w:tcPr>
          <w:p w:rsidR="00B011E1" w:rsidRPr="005A76EF" w:rsidRDefault="00B011E1" w:rsidP="00F30232">
            <w:pPr>
              <w:jc w:val="both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景氣衰退</w:t>
            </w:r>
          </w:p>
        </w:tc>
        <w:tc>
          <w:tcPr>
            <w:tcW w:w="2494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0.2</w:t>
            </w:r>
          </w:p>
        </w:tc>
        <w:tc>
          <w:tcPr>
            <w:tcW w:w="2494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0.02</w:t>
            </w:r>
          </w:p>
        </w:tc>
        <w:tc>
          <w:tcPr>
            <w:tcW w:w="2495" w:type="dxa"/>
            <w:shd w:val="clear" w:color="auto" w:fill="auto"/>
          </w:tcPr>
          <w:p w:rsidR="00B011E1" w:rsidRPr="005A76EF" w:rsidRDefault="00B011E1" w:rsidP="00F30232">
            <w:pPr>
              <w:jc w:val="center"/>
              <w:rPr>
                <w:rFonts w:ascii="Arial Unicode MS" w:hAnsi="Arial Unicode MS"/>
              </w:rPr>
            </w:pPr>
            <w:r w:rsidRPr="005A76EF">
              <w:rPr>
                <w:rFonts w:ascii="Arial Unicode MS" w:hAnsi="Arial Unicode MS" w:hint="eastAsia"/>
              </w:rPr>
              <w:t>0.01</w:t>
            </w:r>
          </w:p>
        </w:tc>
      </w:tr>
    </w:tbl>
    <w:p w:rsidR="00B011E1" w:rsidRPr="0003081E" w:rsidRDefault="00B011E1" w:rsidP="00B011E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3081E">
        <w:rPr>
          <w:rFonts w:ascii="Arial Unicode MS" w:hAnsi="Arial Unicode MS" w:hint="eastAsia"/>
        </w:rPr>
        <w:t>請計算該基金</w:t>
      </w:r>
      <w:r w:rsidRPr="0003081E">
        <w:rPr>
          <w:rFonts w:ascii="Arial Unicode MS" w:hAnsi="Arial Unicode MS" w:hint="eastAsia"/>
        </w:rPr>
        <w:t xml:space="preserve">C </w:t>
      </w:r>
      <w:r w:rsidRPr="0003081E">
        <w:rPr>
          <w:rFonts w:ascii="Arial Unicode MS" w:hAnsi="Arial Unicode MS" w:hint="eastAsia"/>
        </w:rPr>
        <w:t>及</w:t>
      </w:r>
      <w:r w:rsidRPr="0003081E">
        <w:rPr>
          <w:rFonts w:ascii="Arial Unicode MS" w:hAnsi="Arial Unicode MS" w:hint="eastAsia"/>
        </w:rPr>
        <w:t xml:space="preserve">T </w:t>
      </w:r>
      <w:r w:rsidRPr="0003081E">
        <w:rPr>
          <w:rFonts w:ascii="Arial Unicode MS" w:hAnsi="Arial Unicode MS" w:hint="eastAsia"/>
        </w:rPr>
        <w:t>之期望報酬率、標準差及變異係數，並分析投資基金</w:t>
      </w:r>
      <w:r w:rsidRPr="0003081E">
        <w:rPr>
          <w:rFonts w:ascii="Arial Unicode MS" w:hAnsi="Arial Unicode MS" w:hint="eastAsia"/>
        </w:rPr>
        <w:t xml:space="preserve">C </w:t>
      </w:r>
      <w:r w:rsidRPr="0003081E">
        <w:rPr>
          <w:rFonts w:ascii="Arial Unicode MS" w:hAnsi="Arial Unicode MS" w:hint="eastAsia"/>
        </w:rPr>
        <w:t>或</w:t>
      </w:r>
      <w:r w:rsidRPr="0003081E">
        <w:rPr>
          <w:rFonts w:ascii="Arial Unicode MS" w:hAnsi="Arial Unicode MS" w:hint="eastAsia"/>
        </w:rPr>
        <w:t>T</w:t>
      </w:r>
      <w:r w:rsidRPr="0003081E">
        <w:rPr>
          <w:rFonts w:ascii="Arial Unicode MS" w:hAnsi="Arial Unicode MS" w:hint="eastAsia"/>
        </w:rPr>
        <w:t>何者風險較大？（</w:t>
      </w:r>
      <w:r w:rsidRPr="0003081E">
        <w:rPr>
          <w:rFonts w:ascii="Arial Unicode MS" w:hAnsi="Arial Unicode MS" w:hint="eastAsia"/>
        </w:rPr>
        <w:t>25</w:t>
      </w:r>
      <w:r w:rsidRPr="0003081E">
        <w:rPr>
          <w:rFonts w:ascii="Arial Unicode MS" w:hAnsi="Arial Unicode MS" w:hint="eastAsia"/>
        </w:rPr>
        <w:t>分）</w:t>
      </w:r>
    </w:p>
    <w:p w:rsidR="00B011E1" w:rsidRDefault="00B011E1" w:rsidP="00B011E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B011E1" w:rsidRDefault="00B011E1" w:rsidP="00B011E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1C2B2E" w:rsidRDefault="00DB7FA3" w:rsidP="001C2B2E"/>
    <w:sectPr w:rsidR="00DB7FA3" w:rsidRPr="001C2B2E">
      <w:footerReference w:type="even" r:id="rId23"/>
      <w:footerReference w:type="default" r:id="rId2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C6" w:rsidRDefault="002C2AC6">
      <w:r>
        <w:separator/>
      </w:r>
    </w:p>
  </w:endnote>
  <w:endnote w:type="continuationSeparator" w:id="0">
    <w:p w:rsidR="002C2AC6" w:rsidRDefault="002C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CE" w:rsidRDefault="00F916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6CE" w:rsidRDefault="00F916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CE" w:rsidRDefault="00F916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880">
      <w:rPr>
        <w:rStyle w:val="a6"/>
        <w:noProof/>
      </w:rPr>
      <w:t>1</w:t>
    </w:r>
    <w:r>
      <w:rPr>
        <w:rStyle w:val="a6"/>
      </w:rPr>
      <w:fldChar w:fldCharType="end"/>
    </w:r>
  </w:p>
  <w:p w:rsidR="00F916CE" w:rsidRPr="00ED011F" w:rsidRDefault="00D27AE5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916CE" w:rsidRPr="00D554D0">
      <w:rPr>
        <w:rFonts w:ascii="Arial Unicode MS" w:hAnsi="Arial Unicode MS" w:hint="eastAsia"/>
        <w:sz w:val="18"/>
      </w:rPr>
      <w:t>不動產投資相關</w:t>
    </w:r>
    <w:r w:rsidR="00F916CE" w:rsidRPr="00ED011F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F916CE" w:rsidRPr="00ED011F">
      <w:rPr>
        <w:rFonts w:ascii="Arial Unicode MS" w:hAnsi="Arial Unicode MS" w:hint="eastAsia"/>
        <w:sz w:val="18"/>
      </w:rPr>
      <w:t>S-link</w:t>
    </w:r>
    <w:r w:rsidR="00F916CE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C6" w:rsidRDefault="002C2AC6">
      <w:r>
        <w:separator/>
      </w:r>
    </w:p>
  </w:footnote>
  <w:footnote w:type="continuationSeparator" w:id="0">
    <w:p w:rsidR="002C2AC6" w:rsidRDefault="002C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3451D"/>
    <w:rsid w:val="000400BC"/>
    <w:rsid w:val="000413D3"/>
    <w:rsid w:val="00041B67"/>
    <w:rsid w:val="000544C6"/>
    <w:rsid w:val="00062633"/>
    <w:rsid w:val="00081B39"/>
    <w:rsid w:val="000906AB"/>
    <w:rsid w:val="000916BE"/>
    <w:rsid w:val="000976CA"/>
    <w:rsid w:val="000A1A52"/>
    <w:rsid w:val="000A29CD"/>
    <w:rsid w:val="000A4DB9"/>
    <w:rsid w:val="000B5AAF"/>
    <w:rsid w:val="000B7C5F"/>
    <w:rsid w:val="000C6A7B"/>
    <w:rsid w:val="000D1A7B"/>
    <w:rsid w:val="000E0E90"/>
    <w:rsid w:val="000F0413"/>
    <w:rsid w:val="000F56A7"/>
    <w:rsid w:val="00113842"/>
    <w:rsid w:val="001153A8"/>
    <w:rsid w:val="00117D34"/>
    <w:rsid w:val="00151569"/>
    <w:rsid w:val="0015159C"/>
    <w:rsid w:val="001765D6"/>
    <w:rsid w:val="00177395"/>
    <w:rsid w:val="001B126A"/>
    <w:rsid w:val="001C1922"/>
    <w:rsid w:val="001C2B2E"/>
    <w:rsid w:val="001C33D2"/>
    <w:rsid w:val="001C41CB"/>
    <w:rsid w:val="001D40DF"/>
    <w:rsid w:val="001D7895"/>
    <w:rsid w:val="001E3A34"/>
    <w:rsid w:val="001F14F5"/>
    <w:rsid w:val="00214D0A"/>
    <w:rsid w:val="0021583E"/>
    <w:rsid w:val="00235F04"/>
    <w:rsid w:val="00236334"/>
    <w:rsid w:val="00243856"/>
    <w:rsid w:val="002505B0"/>
    <w:rsid w:val="002832AA"/>
    <w:rsid w:val="0028782A"/>
    <w:rsid w:val="002A16E6"/>
    <w:rsid w:val="002B0459"/>
    <w:rsid w:val="002C2AC6"/>
    <w:rsid w:val="002C5BFB"/>
    <w:rsid w:val="002C5EFC"/>
    <w:rsid w:val="002D4F52"/>
    <w:rsid w:val="002E1F16"/>
    <w:rsid w:val="002E3ACB"/>
    <w:rsid w:val="002E4DEE"/>
    <w:rsid w:val="002E5B98"/>
    <w:rsid w:val="003416C2"/>
    <w:rsid w:val="003416DA"/>
    <w:rsid w:val="003871F9"/>
    <w:rsid w:val="003A7738"/>
    <w:rsid w:val="003B39F0"/>
    <w:rsid w:val="003C7432"/>
    <w:rsid w:val="003D2D8F"/>
    <w:rsid w:val="003D3081"/>
    <w:rsid w:val="003D5FD3"/>
    <w:rsid w:val="003E4418"/>
    <w:rsid w:val="003E4F9F"/>
    <w:rsid w:val="003F678E"/>
    <w:rsid w:val="00410411"/>
    <w:rsid w:val="00425835"/>
    <w:rsid w:val="00433082"/>
    <w:rsid w:val="004422CC"/>
    <w:rsid w:val="00450604"/>
    <w:rsid w:val="00465A26"/>
    <w:rsid w:val="004707FA"/>
    <w:rsid w:val="00475EEC"/>
    <w:rsid w:val="004771F9"/>
    <w:rsid w:val="00482B2E"/>
    <w:rsid w:val="00491186"/>
    <w:rsid w:val="00493DB1"/>
    <w:rsid w:val="004B026C"/>
    <w:rsid w:val="004C48E2"/>
    <w:rsid w:val="004D04C9"/>
    <w:rsid w:val="004D3FC4"/>
    <w:rsid w:val="004D439D"/>
    <w:rsid w:val="00512340"/>
    <w:rsid w:val="00526EC6"/>
    <w:rsid w:val="00552FB3"/>
    <w:rsid w:val="00585453"/>
    <w:rsid w:val="005918A8"/>
    <w:rsid w:val="005A48DD"/>
    <w:rsid w:val="005A76EF"/>
    <w:rsid w:val="005B3C0D"/>
    <w:rsid w:val="005B5B30"/>
    <w:rsid w:val="005D6F3C"/>
    <w:rsid w:val="005E37FF"/>
    <w:rsid w:val="005E5797"/>
    <w:rsid w:val="00603EAF"/>
    <w:rsid w:val="00640FBC"/>
    <w:rsid w:val="0064661E"/>
    <w:rsid w:val="0066206E"/>
    <w:rsid w:val="00680D93"/>
    <w:rsid w:val="00683983"/>
    <w:rsid w:val="00687AF0"/>
    <w:rsid w:val="006975A9"/>
    <w:rsid w:val="006A7BAC"/>
    <w:rsid w:val="006B04F5"/>
    <w:rsid w:val="006B374A"/>
    <w:rsid w:val="006E705D"/>
    <w:rsid w:val="006E7FD5"/>
    <w:rsid w:val="006F0C6A"/>
    <w:rsid w:val="006F1884"/>
    <w:rsid w:val="00704095"/>
    <w:rsid w:val="00711A0F"/>
    <w:rsid w:val="00725F5F"/>
    <w:rsid w:val="007356EF"/>
    <w:rsid w:val="00757DB3"/>
    <w:rsid w:val="007625A4"/>
    <w:rsid w:val="00780BCC"/>
    <w:rsid w:val="00783194"/>
    <w:rsid w:val="0078446C"/>
    <w:rsid w:val="00786F95"/>
    <w:rsid w:val="007A7139"/>
    <w:rsid w:val="007C1CAA"/>
    <w:rsid w:val="007C261C"/>
    <w:rsid w:val="007C5A61"/>
    <w:rsid w:val="00817DB8"/>
    <w:rsid w:val="00820BFC"/>
    <w:rsid w:val="008337EF"/>
    <w:rsid w:val="008479C4"/>
    <w:rsid w:val="00856FB4"/>
    <w:rsid w:val="0087451A"/>
    <w:rsid w:val="00876B9A"/>
    <w:rsid w:val="0088087C"/>
    <w:rsid w:val="00887072"/>
    <w:rsid w:val="00897BB0"/>
    <w:rsid w:val="008E49E4"/>
    <w:rsid w:val="00906F35"/>
    <w:rsid w:val="00917077"/>
    <w:rsid w:val="00917544"/>
    <w:rsid w:val="00922880"/>
    <w:rsid w:val="00924F6E"/>
    <w:rsid w:val="009360F4"/>
    <w:rsid w:val="00940CAB"/>
    <w:rsid w:val="00960FCB"/>
    <w:rsid w:val="00961B2A"/>
    <w:rsid w:val="00967418"/>
    <w:rsid w:val="00975809"/>
    <w:rsid w:val="00977890"/>
    <w:rsid w:val="0098260B"/>
    <w:rsid w:val="009B614E"/>
    <w:rsid w:val="009C34DD"/>
    <w:rsid w:val="009C48FF"/>
    <w:rsid w:val="009D2A20"/>
    <w:rsid w:val="009F6266"/>
    <w:rsid w:val="009F7093"/>
    <w:rsid w:val="00A4279E"/>
    <w:rsid w:val="00A57622"/>
    <w:rsid w:val="00A61123"/>
    <w:rsid w:val="00A805A1"/>
    <w:rsid w:val="00A82817"/>
    <w:rsid w:val="00A90F2E"/>
    <w:rsid w:val="00A91C27"/>
    <w:rsid w:val="00A93F47"/>
    <w:rsid w:val="00AA1392"/>
    <w:rsid w:val="00AD385F"/>
    <w:rsid w:val="00AE348A"/>
    <w:rsid w:val="00AE7FF3"/>
    <w:rsid w:val="00AF3681"/>
    <w:rsid w:val="00B011E1"/>
    <w:rsid w:val="00B25B02"/>
    <w:rsid w:val="00B36522"/>
    <w:rsid w:val="00B4575E"/>
    <w:rsid w:val="00B53B33"/>
    <w:rsid w:val="00B554AD"/>
    <w:rsid w:val="00B55EE8"/>
    <w:rsid w:val="00B56807"/>
    <w:rsid w:val="00B851C1"/>
    <w:rsid w:val="00BA4400"/>
    <w:rsid w:val="00BA6D92"/>
    <w:rsid w:val="00BB2B14"/>
    <w:rsid w:val="00BD5506"/>
    <w:rsid w:val="00BF64F0"/>
    <w:rsid w:val="00BF6F81"/>
    <w:rsid w:val="00C27675"/>
    <w:rsid w:val="00C32400"/>
    <w:rsid w:val="00C43861"/>
    <w:rsid w:val="00C47EE2"/>
    <w:rsid w:val="00C76A19"/>
    <w:rsid w:val="00C837F1"/>
    <w:rsid w:val="00CA14EC"/>
    <w:rsid w:val="00CA2CC5"/>
    <w:rsid w:val="00CA4AF5"/>
    <w:rsid w:val="00CA56C8"/>
    <w:rsid w:val="00CC51A3"/>
    <w:rsid w:val="00CE4ADA"/>
    <w:rsid w:val="00CE77A9"/>
    <w:rsid w:val="00CE77B6"/>
    <w:rsid w:val="00CE7A68"/>
    <w:rsid w:val="00CF1DC2"/>
    <w:rsid w:val="00CF34FF"/>
    <w:rsid w:val="00D24628"/>
    <w:rsid w:val="00D24B69"/>
    <w:rsid w:val="00D27AE5"/>
    <w:rsid w:val="00D34E36"/>
    <w:rsid w:val="00D4341E"/>
    <w:rsid w:val="00D554D0"/>
    <w:rsid w:val="00D70905"/>
    <w:rsid w:val="00D7337E"/>
    <w:rsid w:val="00D73995"/>
    <w:rsid w:val="00D92D59"/>
    <w:rsid w:val="00DB7FA3"/>
    <w:rsid w:val="00DC7C82"/>
    <w:rsid w:val="00DD1056"/>
    <w:rsid w:val="00DF4986"/>
    <w:rsid w:val="00E05D50"/>
    <w:rsid w:val="00E267C1"/>
    <w:rsid w:val="00E30915"/>
    <w:rsid w:val="00E37A5F"/>
    <w:rsid w:val="00E519A8"/>
    <w:rsid w:val="00E6483B"/>
    <w:rsid w:val="00E662FF"/>
    <w:rsid w:val="00E663F1"/>
    <w:rsid w:val="00E769AD"/>
    <w:rsid w:val="00E81A2A"/>
    <w:rsid w:val="00E82BEF"/>
    <w:rsid w:val="00E83576"/>
    <w:rsid w:val="00E96922"/>
    <w:rsid w:val="00E9796B"/>
    <w:rsid w:val="00ED011F"/>
    <w:rsid w:val="00ED5094"/>
    <w:rsid w:val="00EF7119"/>
    <w:rsid w:val="00F1314C"/>
    <w:rsid w:val="00F20B1A"/>
    <w:rsid w:val="00F24702"/>
    <w:rsid w:val="00F24C01"/>
    <w:rsid w:val="00F2513B"/>
    <w:rsid w:val="00F71052"/>
    <w:rsid w:val="00F757B7"/>
    <w:rsid w:val="00F77552"/>
    <w:rsid w:val="00F8158C"/>
    <w:rsid w:val="00F916CE"/>
    <w:rsid w:val="00F97324"/>
    <w:rsid w:val="00FB36EF"/>
    <w:rsid w:val="00FC56A3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64FB92"/>
  <w15:docId w15:val="{5E90894D-C2C3-4853-AA4D-08275FB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table" w:styleId="aa">
    <w:name w:val="Table Grid"/>
    <w:basedOn w:val="a1"/>
    <w:rsid w:val="00757DB3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961B2A"/>
    <w:rPr>
      <w:rFonts w:ascii="Arial Unicode MS" w:hAnsi="Arial Unicode MS" w:cs="Arial Unicode MS"/>
      <w:b/>
      <w:bCs/>
      <w:color w:val="990000"/>
      <w:kern w:val="2"/>
    </w:rPr>
  </w:style>
  <w:style w:type="paragraph" w:styleId="ab">
    <w:name w:val="Balloon Text"/>
    <w:basedOn w:val="a"/>
    <w:link w:val="ac"/>
    <w:rsid w:val="001C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C2B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B011E1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law8/23&#19981;&#21205;&#29986;&#25237;&#36039;&#30456;&#38364;&#30003;&#35542;&#38988;&#24235;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2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\S-link&#27511;&#24180;&#38988;&#24235;&#24409;&#32232;&#32034;&#24341;01.docx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不動產投資相關申論題庫彙編</dc:title>
  <dc:creator>S-link 電子六法-黃婉玲</dc:creator>
  <cp:lastModifiedBy>S-link電子六法黃婉玲</cp:lastModifiedBy>
  <cp:revision>8</cp:revision>
  <dcterms:created xsi:type="dcterms:W3CDTF">2014-08-30T08:11:00Z</dcterms:created>
  <dcterms:modified xsi:type="dcterms:W3CDTF">2018-10-03T05:30:00Z</dcterms:modified>
</cp:coreProperties>
</file>