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E3" w:rsidRDefault="00193EE3" w:rsidP="00193EE3">
      <w:pPr>
        <w:adjustRightInd w:val="0"/>
        <w:snapToGrid w:val="0"/>
        <w:ind w:left="960" w:rightChars="8" w:right="16" w:firstLineChars="2346" w:firstLine="4692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23" w:rsidRPr="00A87DF3" w:rsidRDefault="000A7C23" w:rsidP="000A7C23">
      <w:pPr>
        <w:adjustRightInd w:val="0"/>
        <w:snapToGrid w:val="0"/>
        <w:ind w:left="960" w:rightChars="8" w:right="16" w:firstLineChars="2346" w:firstLine="422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C338D">
        <w:rPr>
          <w:rFonts w:ascii="Arial Unicode MS" w:hAnsi="Arial Unicode MS"/>
          <w:color w:val="7F7F7F"/>
          <w:sz w:val="18"/>
          <w:szCs w:val="20"/>
        </w:rPr>
        <w:t>2018/7/13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4A278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3D3DD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A7C23" w:rsidRDefault="000A7C23" w:rsidP="000A7C23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22CC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122CC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22CC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193EE3" w:rsidRPr="00407171" w:rsidRDefault="00193EE3" w:rsidP="00193EE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0A7C23" w:rsidRPr="000A7C23" w:rsidRDefault="000A7C23" w:rsidP="000A7C23">
      <w:pPr>
        <w:ind w:left="142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0A7C2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A7C23"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警察法規</w:t>
      </w:r>
      <w:r w:rsidRPr="000A7C23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0A7C2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A7C2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FC338D">
        <w:rPr>
          <w:rFonts w:ascii="Arial Unicode MS" w:hAnsi="Arial Unicode MS" w:hint="eastAsia"/>
          <w:color w:val="990000"/>
          <w:sz w:val="28"/>
          <w:szCs w:val="28"/>
        </w:rPr>
        <w:t>94</w:t>
      </w:r>
      <w:r w:rsidRPr="000A7C2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A6908">
        <w:rPr>
          <w:rFonts w:hint="eastAsia"/>
          <w:color w:val="FFFFFF"/>
        </w:rPr>
        <w:t>》》</w:t>
      </w:r>
      <w:bookmarkStart w:id="0" w:name="_GoBack"/>
      <w:bookmarkEnd w:id="0"/>
    </w:p>
    <w:p w:rsidR="00B05DFF" w:rsidRDefault="00B05DFF" w:rsidP="000A7C23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2C1555">
        <w:rPr>
          <w:rFonts w:ascii="新細明體" w:cs="新細明體" w:hint="eastAsia"/>
          <w:color w:val="5F5F5F"/>
          <w:sz w:val="18"/>
          <w:szCs w:val="20"/>
        </w:rPr>
        <w:t>【科目】包</w:t>
      </w:r>
      <w:r w:rsidRPr="002C1555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2C1555">
        <w:rPr>
          <w:rFonts w:ascii="Arial Unicode MS" w:hAnsi="Arial Unicode MS" w:hint="eastAsia"/>
          <w:color w:val="5F5F5F"/>
          <w:sz w:val="18"/>
          <w:szCs w:val="20"/>
        </w:rPr>
        <w:t>a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2C1555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5" w:history="1">
        <w:r w:rsidRPr="00B93767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</w:p>
    <w:p w:rsidR="000A7C23" w:rsidRDefault="000A7C23" w:rsidP="000A7C23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5104D4">
        <w:rPr>
          <w:rFonts w:ascii="Arial Unicode MS" w:hAnsi="Arial Unicode MS" w:cs="新細明體" w:hint="eastAsia"/>
          <w:szCs w:val="20"/>
        </w:rPr>
        <w:t>【其他科目】</w:t>
      </w:r>
      <w:r w:rsidR="00241BF9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警察法規申論題庫" w:history="1">
        <w:r w:rsidR="00241BF9">
          <w:rPr>
            <w:rStyle w:val="a3"/>
            <w:rFonts w:ascii="Arial Unicode MS" w:hAnsi="Arial Unicode MS" w:hint="eastAsia"/>
            <w:sz w:val="22"/>
          </w:rPr>
          <w:t>S-l</w:t>
        </w:r>
        <w:r w:rsidR="00241BF9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241BF9" w:rsidRPr="00241BF9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241BF9" w:rsidRPr="00241BF9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41BF9" w:rsidRPr="00241B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241BF9" w:rsidRPr="00241B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41BF9" w:rsidRPr="00241B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241BF9" w:rsidRPr="00241BF9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241BF9" w:rsidRPr="00241B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41BF9" w:rsidRPr="00241B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241BF9" w:rsidRPr="00241B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B7F14" w:rsidRPr="00534BE3" w:rsidRDefault="002B7F14" w:rsidP="002B7F14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  <w:r w:rsidRPr="00534BE3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86" w:type="pct"/>
        <w:tblInd w:w="-114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095"/>
      </w:tblGrid>
      <w:tr w:rsidR="000A7C23" w:rsidRPr="0021738B" w:rsidTr="00B05DFF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6" w:space="0" w:color="C00000"/>
              <w:bottom w:val="single" w:sz="6" w:space="0" w:color="C00000"/>
            </w:tcBorders>
            <w:shd w:val="clear" w:color="auto" w:fill="F3F3F3"/>
          </w:tcPr>
          <w:p w:rsidR="00FC338D" w:rsidRDefault="00FC338D" w:rsidP="00FC338D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6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6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0A7C23" w:rsidRPr="000A7C23" w:rsidRDefault="00FC338D" w:rsidP="00FC338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0年" w:history="1">
              <w:r w:rsidRPr="0099119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9119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 w:rsidRPr="00875A0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9119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CB5029" w:rsidRPr="0021738B" w:rsidTr="007E280A">
        <w:trPr>
          <w:cantSplit/>
          <w:trHeight w:val="529"/>
        </w:trPr>
        <w:tc>
          <w:tcPr>
            <w:tcW w:w="274" w:type="pct"/>
            <w:tcBorders>
              <w:top w:val="single" w:sz="6" w:space="0" w:color="C00000"/>
              <w:bottom w:val="nil"/>
            </w:tcBorders>
            <w:shd w:val="clear" w:color="auto" w:fill="auto"/>
            <w:vAlign w:val="center"/>
          </w:tcPr>
          <w:p w:rsidR="00CB5029" w:rsidRPr="00EA5166" w:rsidRDefault="00CB5029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single" w:sz="6" w:space="0" w:color="C00000"/>
              <w:bottom w:val="nil"/>
            </w:tcBorders>
            <w:shd w:val="clear" w:color="auto" w:fill="auto"/>
            <w:vAlign w:val="center"/>
          </w:tcPr>
          <w:p w:rsidR="00CB5029" w:rsidRDefault="00CB5029" w:rsidP="00C04BF0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21738B">
              <w:rPr>
                <w:rFonts w:ascii="Arial Unicode MS" w:hAnsi="Arial Unicode MS" w:hint="eastAsia"/>
              </w:rPr>
              <w:t>公務人員</w:t>
            </w:r>
            <w:r w:rsidRPr="0021738B">
              <w:rPr>
                <w:rFonts w:ascii="Arial Unicode MS" w:hAnsi="Arial Unicode MS" w:hint="eastAsia"/>
                <w:b/>
              </w:rPr>
              <w:t>升官等考試</w:t>
            </w: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B5029" w:rsidRPr="0021738B" w:rsidRDefault="00CB5029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r w:rsidRPr="001E583F">
              <w:rPr>
                <w:rFonts w:ascii="Arial Unicode MS" w:hAnsi="Arial Unicode MS" w:hint="eastAsia"/>
              </w:rPr>
              <w:t>薦任</w:t>
            </w:r>
            <w:r w:rsidRPr="001E583F">
              <w:rPr>
                <w:rFonts w:ascii="Arial Unicode MS" w:hAnsi="Arial Unicode MS" w:hint="eastAsia"/>
              </w:rPr>
              <w:t>~</w:t>
            </w:r>
            <w:hyperlink r:id="rId20" w:anchor="a3b1c6警察行政" w:history="1">
              <w:r w:rsidRPr="001E583F">
                <w:rPr>
                  <w:rStyle w:val="a3"/>
                  <w:rFonts w:ascii="Arial Unicode MS" w:hAnsi="Arial Unicode MS" w:hint="eastAsia"/>
                </w:rPr>
                <w:t>警察行政</w:t>
              </w:r>
            </w:hyperlink>
            <w:r w:rsidRPr="001E583F">
              <w:rPr>
                <w:rFonts w:ascii="Arial Unicode MS" w:hAnsi="Arial Unicode MS" w:hint="eastAsia"/>
              </w:rPr>
              <w:t>/</w:t>
            </w:r>
            <w:r>
              <w:rPr>
                <w:rFonts w:ascii="Arial Unicode MS" w:hAnsi="Arial Unicode MS" w:hint="eastAsia"/>
              </w:rPr>
              <w:t>02</w:t>
            </w:r>
            <w:r w:rsidRPr="001E583F">
              <w:rPr>
                <w:rFonts w:ascii="Arial Unicode MS" w:hAnsi="Arial Unicode MS" w:hint="eastAsia"/>
              </w:rPr>
              <w:t>簡任</w:t>
            </w:r>
            <w:r w:rsidRPr="001E583F">
              <w:rPr>
                <w:rFonts w:ascii="Arial Unicode MS" w:hAnsi="Arial Unicode MS" w:hint="eastAsia"/>
              </w:rPr>
              <w:t>~</w:t>
            </w:r>
            <w:hyperlink r:id="rId21" w:anchor="a3b1c7警察行政" w:history="1">
              <w:r w:rsidRPr="001E583F">
                <w:rPr>
                  <w:rStyle w:val="a3"/>
                  <w:rFonts w:ascii="Arial Unicode MS" w:hAnsi="Arial Unicode MS" w:hint="eastAsia"/>
                </w:rPr>
                <w:t>警察行政</w:t>
              </w:r>
            </w:hyperlink>
          </w:p>
        </w:tc>
        <w:tc>
          <w:tcPr>
            <w:tcW w:w="2945" w:type="pct"/>
            <w:tcBorders>
              <w:top w:val="single" w:sz="6" w:space="0" w:color="C00000"/>
              <w:bottom w:val="nil"/>
            </w:tcBorders>
            <w:vAlign w:val="center"/>
          </w:tcPr>
          <w:p w:rsidR="00CB5029" w:rsidRDefault="00CB5029" w:rsidP="00C04BF0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公務人員升官等薦任考試‧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1）106年公務人員升官等簡任考試。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1）104年公務人員升官等薦任考試。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）102年公務人員升官等薦任考試。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B5029" w:rsidRPr="006D5642" w:rsidRDefault="00CB5029" w:rsidP="00C04BF0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公務人員升官等薦任考試‧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100年公務人員升官等簡任考試‧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8年公務人員升官等考試‧薦任‧警察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、關務人員升官等考試‧薦任‧警察行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薦任升官等‧警察行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372F4" w:rsidRPr="0021738B" w:rsidTr="007E280A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372F4" w:rsidRPr="00EA5166" w:rsidRDefault="002372F4" w:rsidP="00F302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EA51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372F4" w:rsidRDefault="002372F4" w:rsidP="00F52222">
            <w:pPr>
              <w:jc w:val="both"/>
              <w:rPr>
                <w:rFonts w:ascii="Arial Unicode MS" w:hAnsi="Arial Unicode MS"/>
              </w:rPr>
            </w:pPr>
            <w:r w:rsidRPr="0021738B">
              <w:rPr>
                <w:rFonts w:ascii="Arial Unicode MS" w:hAnsi="Arial Unicode MS" w:hint="eastAsia"/>
              </w:rPr>
              <w:t>公務人員特種考試警察人員</w:t>
            </w:r>
            <w:r w:rsidRPr="0021738B">
              <w:rPr>
                <w:rFonts w:ascii="Arial Unicode MS" w:hAnsi="Arial Unicode MS" w:hint="eastAsia"/>
                <w:b/>
              </w:rPr>
              <w:t>三等</w:t>
            </w:r>
            <w:r w:rsidRPr="0021738B">
              <w:rPr>
                <w:rFonts w:ascii="Arial Unicode MS" w:hAnsi="Arial Unicode MS" w:hint="eastAsia"/>
              </w:rPr>
              <w:t>考試</w:t>
            </w:r>
          </w:p>
          <w:p w:rsidR="002372F4" w:rsidRPr="0021738B" w:rsidRDefault="002372F4" w:rsidP="00F52222">
            <w:pPr>
              <w:jc w:val="both"/>
              <w:rPr>
                <w:rFonts w:ascii="Arial Unicode MS" w:hAnsi="Arial Unicode MS"/>
              </w:rPr>
            </w:pP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2" w:anchor="a1b1外事警察人員3" w:history="1">
              <w:r w:rsidRPr="00122CC6">
                <w:rPr>
                  <w:rStyle w:val="a3"/>
                  <w:rFonts w:ascii="Arial Unicode MS" w:hAnsi="Arial Unicode MS" w:hint="eastAsia"/>
                </w:rPr>
                <w:t>外事警察人員</w:t>
              </w:r>
            </w:hyperlink>
            <w:r w:rsidRPr="006267FC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6267F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外事警察法規與國際公法</w:t>
            </w:r>
            <w:r w:rsidRPr="006267F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945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Pr="006D5642" w:rsidRDefault="002372F4" w:rsidP="00DA5868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2年公務人員特種考試第二次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特種考試警察人員三等考試‧外事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372F4" w:rsidRPr="0021738B" w:rsidTr="007E280A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2F4" w:rsidRPr="00EA5166" w:rsidRDefault="002372F4" w:rsidP="00F302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EA51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2F4" w:rsidRDefault="002372F4" w:rsidP="00F52222">
            <w:pPr>
              <w:jc w:val="both"/>
              <w:rPr>
                <w:rFonts w:ascii="Arial Unicode MS" w:hAnsi="Arial Unicode MS"/>
              </w:rPr>
            </w:pPr>
            <w:r w:rsidRPr="0021738B">
              <w:rPr>
                <w:rFonts w:ascii="Arial Unicode MS" w:hAnsi="Arial Unicode MS" w:hint="eastAsia"/>
              </w:rPr>
              <w:t>公務人員特種考試警察人員</w:t>
            </w:r>
            <w:r w:rsidRPr="0021738B">
              <w:rPr>
                <w:rFonts w:ascii="Arial Unicode MS" w:hAnsi="Arial Unicode MS" w:hint="eastAsia"/>
                <w:b/>
              </w:rPr>
              <w:t>三等</w:t>
            </w:r>
            <w:r w:rsidRPr="0021738B">
              <w:rPr>
                <w:rFonts w:ascii="Arial Unicode MS" w:hAnsi="Arial Unicode MS" w:hint="eastAsia"/>
              </w:rPr>
              <w:t>考試</w:t>
            </w:r>
          </w:p>
          <w:p w:rsidR="002372F4" w:rsidRPr="0021738B" w:rsidRDefault="002372F4" w:rsidP="00F52222">
            <w:pPr>
              <w:jc w:val="both"/>
              <w:rPr>
                <w:rFonts w:ascii="Arial Unicode MS" w:hAnsi="Arial Unicode MS"/>
              </w:rPr>
            </w:pP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1b1國境警察人員3" w:history="1">
              <w:r w:rsidRPr="00122CC6">
                <w:rPr>
                  <w:rStyle w:val="a3"/>
                  <w:rFonts w:ascii="Arial Unicode MS" w:hAnsi="Arial Unicode MS" w:hint="eastAsia"/>
                </w:rPr>
                <w:t>國境警察人員</w:t>
              </w:r>
            </w:hyperlink>
            <w:r w:rsidRPr="006267FC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6267FC">
              <w:rPr>
                <w:rFonts w:ascii="Arial Unicode MS" w:hAnsi="Arial Unicode MS" w:hint="eastAsia"/>
                <w:color w:val="5F5F5F"/>
                <w:sz w:val="18"/>
              </w:rPr>
              <w:t>國境警察法規</w:t>
            </w:r>
            <w:r w:rsidRPr="006267F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945" w:type="pct"/>
            <w:tcBorders>
              <w:top w:val="nil"/>
              <w:bottom w:val="nil"/>
            </w:tcBorders>
            <w:vAlign w:val="center"/>
          </w:tcPr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7年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第二次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Pr="006D5642" w:rsidRDefault="002372F4" w:rsidP="00DA5868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年公務人員特種考試第二次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1年公務人員特種考試警察人員三等考試‧國境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C338D" w:rsidRPr="0021738B" w:rsidTr="007E280A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C338D" w:rsidRPr="00EA5166" w:rsidRDefault="00FC338D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EA51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C338D" w:rsidRDefault="00FC338D" w:rsidP="002764E1">
            <w:pPr>
              <w:ind w:left="-29"/>
              <w:jc w:val="both"/>
              <w:rPr>
                <w:rFonts w:ascii="Arial Unicode MS" w:hAnsi="Arial Unicode MS"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E8262C">
              <w:rPr>
                <w:rFonts w:ascii="Arial Unicode MS" w:hAnsi="Arial Unicode MS" w:hint="eastAsia"/>
              </w:rPr>
              <w:t>公務人員特種考試</w:t>
            </w:r>
            <w:r w:rsidRPr="00E8262C">
              <w:rPr>
                <w:rFonts w:ascii="Arial Unicode MS" w:hAnsi="Arial Unicode MS" w:hint="eastAsia"/>
                <w:b/>
              </w:rPr>
              <w:t>警察人員</w:t>
            </w:r>
            <w:r w:rsidRPr="00E8262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Pr="00AC03AB" w:rsidRDefault="00FC338D" w:rsidP="002764E1">
            <w:pPr>
              <w:ind w:left="-29"/>
              <w:jc w:val="both"/>
              <w:rPr>
                <w:rFonts w:ascii="Arial Unicode MS" w:hAnsi="Arial Unicode MS"/>
              </w:rPr>
            </w:pPr>
            <w:r w:rsidRPr="007B6A37">
              <w:rPr>
                <w:rFonts w:ascii="Arial Unicode MS" w:hAnsi="Arial Unicode MS" w:hint="eastAsia"/>
                <w:b/>
              </w:rPr>
              <w:t>〉</w:t>
            </w:r>
            <w:r w:rsidRPr="00E8262C">
              <w:rPr>
                <w:rFonts w:ascii="Arial Unicode MS" w:hAnsi="Arial Unicode MS" w:hint="eastAsia"/>
                <w:b/>
              </w:rPr>
              <w:t>三等</w:t>
            </w:r>
            <w:r w:rsidRPr="005C4C27">
              <w:rPr>
                <w:rFonts w:ascii="Arial Unicode MS" w:hAnsi="Arial Unicode MS" w:hint="eastAsia"/>
                <w:b/>
              </w:rPr>
              <w:t>~</w:t>
            </w:r>
            <w:hyperlink r:id="rId24" w:anchor="a1b1共同科目3" w:history="1">
              <w:r w:rsidRPr="00E8262C">
                <w:rPr>
                  <w:rStyle w:val="a3"/>
                  <w:rFonts w:ascii="Arial Unicode MS" w:hAnsi="Arial Unicode MS" w:hint="eastAsia"/>
                </w:rPr>
                <w:t>各類別</w:t>
              </w:r>
            </w:hyperlink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Pr="00AC03AB" w:rsidRDefault="00FC338D" w:rsidP="002764E1">
            <w:pPr>
              <w:ind w:left="-29" w:firstLineChars="50" w:firstLine="100"/>
              <w:jc w:val="both"/>
              <w:rPr>
                <w:rFonts w:ascii="Arial Unicode MS" w:hAnsi="Arial Unicode MS"/>
                <w:szCs w:val="20"/>
              </w:rPr>
            </w:pPr>
            <w:r w:rsidRPr="00AC03AB">
              <w:rPr>
                <w:rFonts w:ascii="Arial Unicode MS" w:hAnsi="Arial Unicode MS" w:hint="eastAsia"/>
                <w:szCs w:val="20"/>
              </w:rPr>
              <w:t>03A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15520">
              <w:rPr>
                <w:rFonts w:ascii="Arial Unicode MS" w:hAnsi="Arial Unicode MS" w:hint="eastAsia"/>
                <w:color w:val="5F5F5F"/>
                <w:sz w:val="18"/>
              </w:rPr>
              <w:t>警察法規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AC03AB">
              <w:rPr>
                <w:rFonts w:ascii="Arial Unicode MS" w:hAnsi="Arial Unicode MS" w:hint="eastAsia"/>
                <w:szCs w:val="20"/>
              </w:rPr>
              <w:t>03B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15520">
              <w:rPr>
                <w:rFonts w:ascii="Arial Unicode MS" w:hAnsi="Arial Unicode MS" w:hint="eastAsia"/>
                <w:color w:val="5F5F5F"/>
                <w:sz w:val="18"/>
              </w:rPr>
              <w:t>警察情境實務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ind w:left="-29"/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7B6A37">
              <w:rPr>
                <w:rFonts w:ascii="Arial Unicode MS" w:hAnsi="Arial Unicode MS" w:hint="eastAsia"/>
                <w:b/>
              </w:rPr>
              <w:t>〉</w:t>
            </w:r>
            <w:r w:rsidRPr="00865A02">
              <w:rPr>
                <w:rStyle w:val="11"/>
                <w:rFonts w:ascii="Arial Unicode MS" w:hAnsi="Arial Unicode MS" w:hint="eastAsia"/>
                <w:b/>
                <w:bCs/>
                <w:color w:val="auto"/>
                <w:szCs w:val="22"/>
                <w:u w:val="none"/>
              </w:rPr>
              <w:t>四等</w:t>
            </w:r>
            <w:r w:rsidRPr="005C4C27">
              <w:rPr>
                <w:rFonts w:ascii="Arial Unicode MS" w:hAnsi="Arial Unicode MS" w:hint="eastAsia"/>
                <w:b/>
              </w:rPr>
              <w:t>~</w:t>
            </w:r>
            <w:hyperlink r:id="rId25" w:anchor="a1b1共同科目4" w:history="1">
              <w:r w:rsidRPr="00E8262C">
                <w:rPr>
                  <w:rStyle w:val="a3"/>
                  <w:rFonts w:hint="eastAsia"/>
                </w:rPr>
                <w:t>各類別</w:t>
              </w:r>
            </w:hyperlink>
            <w:r w:rsidRPr="00AC03AB">
              <w:rPr>
                <w:rFonts w:ascii="Arial Unicode MS" w:hAnsi="Arial Unicode MS" w:hint="eastAsia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〈</w:t>
            </w:r>
            <w:r w:rsidRPr="00915520">
              <w:rPr>
                <w:rFonts w:ascii="Arial Unicode MS" w:hAnsi="Arial Unicode MS" w:hint="eastAsia"/>
                <w:color w:val="5F5F5F"/>
                <w:sz w:val="18"/>
              </w:rPr>
              <w:t>警察情境實務概要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D4199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ind w:left="-29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C2C34">
              <w:rPr>
                <w:rFonts w:ascii="Arial Unicode MS" w:hAnsi="Arial Unicode MS" w:hint="eastAsia"/>
              </w:rPr>
              <w:t>。</w:t>
            </w:r>
            <w:r w:rsidRPr="000D5D27">
              <w:rPr>
                <w:rFonts w:ascii="Arial Unicode MS" w:hAnsi="Arial Unicode MS" w:hint="eastAsia"/>
                <w:szCs w:val="20"/>
              </w:rPr>
              <w:t>行政警察人員</w:t>
            </w:r>
            <w:r w:rsidRPr="00AC03AB"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15520">
              <w:rPr>
                <w:rFonts w:ascii="Arial Unicode MS" w:hAnsi="Arial Unicode MS" w:hint="eastAsia"/>
                <w:color w:val="5F5F5F"/>
                <w:sz w:val="18"/>
              </w:rPr>
              <w:t>警察法規概要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C338D" w:rsidRPr="00A461BC" w:rsidRDefault="00FC338D" w:rsidP="002764E1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一般警察人員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C338D" w:rsidRPr="00E8262C" w:rsidRDefault="00FC338D" w:rsidP="002764E1">
            <w:pPr>
              <w:jc w:val="both"/>
              <w:rPr>
                <w:rFonts w:ascii="Arial Unicode MS" w:hAnsi="Arial Unicode MS"/>
              </w:rPr>
            </w:pPr>
            <w:r w:rsidRPr="002D5026">
              <w:rPr>
                <w:rFonts w:ascii="Arial Unicode MS" w:hAnsi="Arial Unicode MS" w:hint="eastAsia"/>
                <w:b/>
              </w:rPr>
              <w:t>四等</w:t>
            </w:r>
            <w:r w:rsidRPr="005C4C27">
              <w:rPr>
                <w:rFonts w:ascii="Arial Unicode MS" w:hAnsi="Arial Unicode MS" w:hint="eastAsia"/>
                <w:b/>
              </w:rPr>
              <w:t>~</w:t>
            </w:r>
            <w:r>
              <w:rPr>
                <w:rFonts w:ascii="Arial Unicode MS" w:hAnsi="Arial Unicode MS" w:hint="eastAsia"/>
              </w:rPr>
              <w:t>4C</w:t>
            </w:r>
            <w:r>
              <w:t xml:space="preserve"> </w:t>
            </w:r>
            <w:hyperlink r:id="rId26" w:anchor="a1b2行政警察人員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15520">
              <w:rPr>
                <w:rFonts w:ascii="Arial Unicode MS" w:hAnsi="Arial Unicode MS" w:hint="eastAsia"/>
                <w:color w:val="5F5F5F"/>
                <w:sz w:val="18"/>
              </w:rPr>
              <w:t>警察法規概要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4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4）107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4）107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4）107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4）107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4）107年公務人員特種考試一般警察人員四等考試。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04C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4）106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4）106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4）106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4）106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4）105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4）105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7）104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7）104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7）104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7）103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7）103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7）103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7）103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102年公務人員特種考試警察人員三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7）102年公務人員特種考試警察人員三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a（7）102年公務人員特種考試警察人員四等考試。行政警察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Default="00FC338D" w:rsidP="002764E1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7）101年公務人員特種考試警察人員三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7）101年公務人員特種考試警察人員三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7）101年公務人員特種考試警察人員四等考試‧行政警察人員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C338D" w:rsidRPr="006D5642" w:rsidRDefault="00FC338D" w:rsidP="002764E1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0年公務人員特種考試警察人員三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AC03AB"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0年公務人員特種考試警察人員三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7）100年公務人員特種考試警察人員四等考試‧行政警察人員等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04B</w:t>
            </w:r>
          </w:p>
        </w:tc>
      </w:tr>
      <w:tr w:rsidR="003D3DD4" w:rsidRPr="0021738B" w:rsidTr="002372F4">
        <w:trPr>
          <w:cantSplit/>
          <w:trHeight w:val="529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3DD4" w:rsidRPr="00EA5166" w:rsidRDefault="003D3DD4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EA51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3DD4" w:rsidRDefault="003D3DD4" w:rsidP="00090633">
            <w:pPr>
              <w:jc w:val="both"/>
              <w:rPr>
                <w:rFonts w:ascii="Arial Unicode MS" w:hAnsi="Arial Unicode MS"/>
                <w:bCs/>
              </w:rPr>
            </w:pPr>
            <w:r w:rsidRPr="006267FC">
              <w:rPr>
                <w:rFonts w:ascii="Arial Unicode MS" w:hAnsi="Arial Unicode MS" w:hint="eastAsia"/>
                <w:bCs/>
              </w:rPr>
              <w:t>中央警察大</w:t>
            </w:r>
            <w:r w:rsidRPr="006267FC">
              <w:rPr>
                <w:rFonts w:ascii="Arial Unicode MS" w:hAnsi="Arial Unicode MS" w:hint="eastAsia"/>
              </w:rPr>
              <w:t>學</w:t>
            </w:r>
            <w:hyperlink r:id="rId27" w:anchor="a1b4警正班" w:history="1">
              <w:r w:rsidRPr="00D37CBF">
                <w:rPr>
                  <w:rStyle w:val="a3"/>
                  <w:rFonts w:ascii="Arial Unicode MS" w:hAnsi="Arial Unicode MS" w:hint="eastAsia"/>
                </w:rPr>
                <w:t>警正班</w:t>
              </w:r>
            </w:hyperlink>
            <w:r w:rsidRPr="006267FC">
              <w:rPr>
                <w:rFonts w:ascii="Arial Unicode MS" w:hAnsi="Arial Unicode MS" w:hint="eastAsia"/>
                <w:bCs/>
              </w:rPr>
              <w:t>入學考試</w:t>
            </w:r>
            <w:r w:rsidRPr="0091552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DD4" w:rsidRPr="006267FC" w:rsidRDefault="003D3DD4" w:rsidP="0009063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6267FC">
              <w:rPr>
                <w:rFonts w:ascii="Arial Unicode MS" w:hAnsi="Arial Unicode MS" w:hint="eastAsia"/>
                <w:color w:val="5F5F5F"/>
                <w:sz w:val="18"/>
              </w:rPr>
              <w:t>警察法規及行政程序法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45" w:type="pct"/>
            <w:tcBorders>
              <w:top w:val="nil"/>
              <w:bottom w:val="nil"/>
            </w:tcBorders>
            <w:vAlign w:val="center"/>
          </w:tcPr>
          <w:p w:rsidR="003D3DD4" w:rsidRDefault="003D3DD4" w:rsidP="00090633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5）107年中央警察大學警正班第27期招生考試。警察法規" w:history="1">
              <w:r w:rsidRPr="002419B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BF4BF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5）106年中央警察大學第26期警正班入學考試。警察法規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中央警察大學第25期警正班入學考試。警察法規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中央警察大學第24期警正班入學考試。警察法規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2年中央警察大學第23期警正班入學考試‧警察法規及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1年中央警察大學第22期警正班入學考試‧警察法規及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DD4" w:rsidRDefault="003D3DD4" w:rsidP="00090633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0年中央警察大學第21期警正班入學考試‧警察法規及行政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年中央警察大學第20期警正班入學考試‧警察法規及行政程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中央警察大學第19期警正班入學考試‧警察法規及行政程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年中央警察大學警正班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DD4" w:rsidRPr="006D5642" w:rsidRDefault="003D3DD4" w:rsidP="00090633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年中央警察大學警正班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年中央警察大學警正班入學考試‧警察法規及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0年中央警察大學警正班入學考試‧警察法規與行政程序法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372F4" w:rsidRPr="0021738B" w:rsidTr="002372F4">
        <w:trPr>
          <w:cantSplit/>
          <w:trHeight w:val="529"/>
        </w:trPr>
        <w:tc>
          <w:tcPr>
            <w:tcW w:w="274" w:type="pct"/>
            <w:tcBorders>
              <w:top w:val="nil"/>
              <w:bottom w:val="single" w:sz="6" w:space="0" w:color="C00000"/>
            </w:tcBorders>
            <w:shd w:val="clear" w:color="auto" w:fill="FAF0FA"/>
            <w:vAlign w:val="center"/>
          </w:tcPr>
          <w:p w:rsidR="002372F4" w:rsidRPr="00EA5166" w:rsidRDefault="002372F4" w:rsidP="00DA58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Start w:id="8" w:name="a07"/>
            <w:bookmarkEnd w:id="7"/>
            <w:bookmarkEnd w:id="8"/>
            <w:r w:rsidRPr="00EA51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EA51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81" w:type="pct"/>
            <w:tcBorders>
              <w:top w:val="nil"/>
              <w:bottom w:val="single" w:sz="6" w:space="0" w:color="C00000"/>
            </w:tcBorders>
            <w:shd w:val="clear" w:color="auto" w:fill="FAF0FA"/>
            <w:vAlign w:val="center"/>
          </w:tcPr>
          <w:p w:rsidR="002372F4" w:rsidRDefault="002372F4" w:rsidP="00DA5868">
            <w:pPr>
              <w:jc w:val="both"/>
              <w:rPr>
                <w:rFonts w:ascii="Arial Unicode MS" w:hAnsi="Arial Unicode MS"/>
              </w:rPr>
            </w:pPr>
            <w:r w:rsidRPr="003D2201">
              <w:rPr>
                <w:rFonts w:ascii="Arial Unicode MS" w:hAnsi="Arial Unicode MS" w:hint="eastAsia"/>
              </w:rPr>
              <w:t>中央警察大學</w:t>
            </w:r>
            <w:r w:rsidRPr="00F4075E">
              <w:rPr>
                <w:rFonts w:ascii="Arial Unicode MS" w:hAnsi="Arial Unicode MS" w:hint="eastAsia"/>
                <w:b/>
              </w:rPr>
              <w:t>警佐班</w:t>
            </w:r>
            <w:r w:rsidRPr="003D2201">
              <w:rPr>
                <w:rFonts w:ascii="Arial Unicode MS" w:hAnsi="Arial Unicode MS" w:hint="eastAsia"/>
              </w:rPr>
              <w:t>入學考試</w:t>
            </w:r>
          </w:p>
          <w:p w:rsidR="002372F4" w:rsidRPr="00AC03AB" w:rsidRDefault="002372F4" w:rsidP="00DA5868">
            <w:pPr>
              <w:jc w:val="both"/>
              <w:rPr>
                <w:rFonts w:ascii="Arial Unicode MS" w:hAnsi="Arial Unicode MS"/>
              </w:rPr>
            </w:pP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AC03AB">
              <w:rPr>
                <w:rFonts w:ascii="Arial Unicode MS" w:hAnsi="Arial Unicode MS"/>
                <w:szCs w:val="20"/>
              </w:rPr>
              <w:t>（</w:t>
            </w:r>
            <w:r w:rsidRPr="00AC03AB">
              <w:rPr>
                <w:rFonts w:ascii="Arial Unicode MS" w:hAnsi="Arial Unicode MS" w:hint="eastAsia"/>
                <w:szCs w:val="20"/>
              </w:rPr>
              <w:t>01</w:t>
            </w:r>
            <w:hyperlink r:id="rId28" w:anchor="a1b4警佐班1" w:history="1"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AC03AB">
                <w:rPr>
                  <w:rStyle w:val="a3"/>
                  <w:rFonts w:ascii="Arial Unicode MS" w:hAnsi="Arial Unicode MS"/>
                  <w:szCs w:val="20"/>
                </w:rPr>
                <w:t>1</w:t>
              </w:r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AC03AB">
              <w:rPr>
                <w:rFonts w:ascii="Arial Unicode MS" w:hAnsi="Arial Unicode MS" w:hint="eastAsia"/>
                <w:szCs w:val="20"/>
              </w:rPr>
              <w:t>&amp;03</w:t>
            </w:r>
            <w:hyperlink r:id="rId29" w:anchor="a1b4警佐班3" w:history="1"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AC03AB">
                <w:rPr>
                  <w:rStyle w:val="a3"/>
                  <w:rFonts w:ascii="Arial Unicode MS" w:hAnsi="Arial Unicode MS"/>
                  <w:szCs w:val="20"/>
                </w:rPr>
                <w:t>3</w:t>
              </w:r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AC03AB">
              <w:rPr>
                <w:rFonts w:ascii="Arial Unicode MS" w:hAnsi="Arial Unicode MS" w:hint="eastAsia"/>
                <w:szCs w:val="20"/>
              </w:rPr>
              <w:t>&amp;02</w:t>
            </w:r>
            <w:hyperlink r:id="rId30" w:anchor="a1b4警佐班2" w:history="1"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AC03A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 w:rsidRPr="00AC03AB">
              <w:rPr>
                <w:rFonts w:ascii="Arial Unicode MS" w:hAnsi="Arial Unicode MS"/>
                <w:szCs w:val="20"/>
              </w:rPr>
              <w:t>）</w:t>
            </w:r>
          </w:p>
        </w:tc>
        <w:tc>
          <w:tcPr>
            <w:tcW w:w="2945" w:type="pct"/>
            <w:tcBorders>
              <w:top w:val="nil"/>
              <w:bottom w:val="single" w:sz="6" w:space="0" w:color="C00000"/>
            </w:tcBorders>
            <w:shd w:val="clear" w:color="auto" w:fill="FAF0FA"/>
            <w:vAlign w:val="center"/>
          </w:tcPr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6）106年中央警察大學警佐班第36期(第1、2、3_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6D5642">
              <w:rPr>
                <w:rFonts w:ascii="Arial Unicode MS" w:hAnsi="Arial Unicode MS" w:hint="eastAsia"/>
                <w:szCs w:val="20"/>
              </w:rPr>
              <w:t>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6）105年中央警察大學警佐班第36期(第1、2類)入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6）104年中央警察大學警佐班第35期(第1、2、3類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6D5642">
              <w:rPr>
                <w:rFonts w:ascii="Arial Unicode MS" w:hAnsi="Arial Unicode MS" w:hint="eastAsia"/>
                <w:szCs w:val="20"/>
              </w:rPr>
              <w:t>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6）103年中央警察大學警佐班第34期(第1、2類)入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6）102年中央警察大學警佐班第33期(第1、2、3類)入學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6D5642">
              <w:rPr>
                <w:rFonts w:ascii="Arial Unicode MS" w:hAnsi="Arial Unicode MS" w:hint="eastAsia"/>
                <w:szCs w:val="20"/>
              </w:rPr>
              <w:t>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6）101年中央警察大學警佐班第32期(第1類)入學考試試題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6）101年中央警察大學警佐班第32期(第2類)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6）100年中央警察大學警佐班第29期(第1、3類)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6）100年中央警察大學警佐班第31期(第2類)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6）99年中央警察大學警佐班第30期(第1、3類)入學考試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6）99年中央警察大學警佐班第30期(第2類)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02</w:t>
            </w:r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Default="002372F4" w:rsidP="00DA5868">
            <w:pPr>
              <w:adjustRightInd w:val="0"/>
              <w:snapToGrid w:val="0"/>
              <w:ind w:leftChars="57" w:left="114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8年中央警察大學警佐班第29期(第1、3類)入學考試試題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6）98年中央警察大學警佐班第29期(第2類)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7年中央警察大學警佐班（第1、3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6年中央警察大學警佐班（第1、3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5年中央警察大學警佐班（第1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3AB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372F4" w:rsidRPr="006D5642" w:rsidRDefault="002372F4" w:rsidP="00DA5868">
            <w:pPr>
              <w:adjustRightInd w:val="0"/>
              <w:snapToGrid w:val="0"/>
              <w:ind w:leftChars="57" w:left="114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4年中央警察大學警佐班（第1、3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3年中央警察大學警佐班（第1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3年中央警察大學警佐班（第3類）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D56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2年中央警察大學警佐班入學考試" w:history="1"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D56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0A7C23" w:rsidRDefault="000A7C23" w:rsidP="000A7C23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5" w:history="1">
        <w:r w:rsidR="00B05DFF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B05DFF">
          <w:rPr>
            <w:rStyle w:val="a3"/>
            <w:rFonts w:ascii="Arial Unicode MS" w:hAnsi="Arial Unicode MS"/>
            <w:sz w:val="18"/>
            <w:szCs w:val="20"/>
          </w:rPr>
          <w:t>(5)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0A7C23" w:rsidRPr="0021738B" w:rsidRDefault="000A7C23" w:rsidP="007E280A">
      <w:pPr>
        <w:pStyle w:val="1"/>
        <w:spacing w:beforeLines="30" w:before="108" w:beforeAutospacing="0" w:afterLines="30" w:after="108" w:afterAutospacing="0"/>
      </w:pPr>
      <w:bookmarkStart w:id="9" w:name="_103年(1)"/>
      <w:bookmarkEnd w:id="9"/>
      <w:r w:rsidRPr="001E583F">
        <w:rPr>
          <w:rFonts w:hint="eastAsia"/>
        </w:rPr>
        <w:lastRenderedPageBreak/>
        <w:t>10</w:t>
      </w:r>
      <w:r>
        <w:rPr>
          <w:rFonts w:hint="eastAsia"/>
        </w:rPr>
        <w:t>3</w:t>
      </w:r>
      <w:r w:rsidRPr="001E583F">
        <w:rPr>
          <w:rFonts w:hint="eastAsia"/>
        </w:rPr>
        <w:t>年</w:t>
      </w:r>
      <w:r w:rsidRPr="001E583F">
        <w:rPr>
          <w:rFonts w:hint="eastAsia"/>
        </w:rPr>
        <w:t>(</w:t>
      </w:r>
      <w:r>
        <w:rPr>
          <w:rFonts w:hint="eastAsia"/>
        </w:rPr>
        <w:t>6</w:t>
      </w:r>
      <w:r w:rsidRPr="001E583F">
        <w:rPr>
          <w:rFonts w:hint="eastAsia"/>
        </w:rPr>
        <w:t>)</w:t>
      </w:r>
    </w:p>
    <w:p w:rsidR="000A7C23" w:rsidRPr="0021738B" w:rsidRDefault="000A7C23" w:rsidP="007E280A">
      <w:pPr>
        <w:pStyle w:val="2"/>
        <w:spacing w:beforeLines="30" w:before="108" w:beforeAutospacing="0" w:afterLines="30" w:after="108" w:afterAutospacing="0"/>
      </w:pPr>
      <w:bookmarkStart w:id="10" w:name="_10301。（5）103年中央警察大學第24期警正班入學考試。警察法規"/>
      <w:bookmarkEnd w:id="10"/>
      <w:r>
        <w:rPr>
          <w:rFonts w:hint="eastAsia"/>
        </w:rPr>
        <w:t>103</w:t>
      </w:r>
      <w:r w:rsidRPr="0021738B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21738B">
        <w:rPr>
          <w:rFonts w:hint="eastAsia"/>
        </w:rPr>
        <w:t>（</w:t>
      </w:r>
      <w:r>
        <w:rPr>
          <w:rFonts w:hint="eastAsia"/>
        </w:rPr>
        <w:t>5</w:t>
      </w:r>
      <w:r w:rsidRPr="0021738B">
        <w:rPr>
          <w:rFonts w:hint="eastAsia"/>
        </w:rPr>
        <w:t>）</w:t>
      </w:r>
      <w:r>
        <w:rPr>
          <w:rFonts w:hint="eastAsia"/>
        </w:rPr>
        <w:t>103</w:t>
      </w:r>
      <w:r w:rsidRPr="0021738B">
        <w:rPr>
          <w:rFonts w:hint="eastAsia"/>
        </w:rPr>
        <w:t>年中央警察大學第</w:t>
      </w:r>
      <w:r>
        <w:rPr>
          <w:rFonts w:hint="eastAsia"/>
        </w:rPr>
        <w:t>24</w:t>
      </w:r>
      <w:r w:rsidRPr="0021738B">
        <w:rPr>
          <w:rFonts w:hint="eastAsia"/>
        </w:rPr>
        <w:t>期警正班入學考試</w:t>
      </w:r>
      <w:r>
        <w:rPr>
          <w:rFonts w:hint="eastAsia"/>
        </w:rPr>
        <w:t>。</w:t>
      </w:r>
      <w:r w:rsidRPr="0021738B">
        <w:rPr>
          <w:rFonts w:hint="eastAsia"/>
        </w:rPr>
        <w:t>警察法規及行政程序法</w:t>
      </w:r>
    </w:p>
    <w:p w:rsidR="000A7C23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年警正班第</w:t>
      </w:r>
      <w:r w:rsidRPr="00A527FE">
        <w:rPr>
          <w:rFonts w:ascii="Arial Unicode MS" w:hAnsi="Arial Unicode MS" w:hint="eastAsia"/>
        </w:rPr>
        <w:t>24</w:t>
      </w:r>
      <w:r w:rsidRPr="00A527FE">
        <w:rPr>
          <w:rFonts w:ascii="Arial Unicode MS" w:hAnsi="Arial Unicode MS" w:hint="eastAsia"/>
        </w:rPr>
        <w:t>期招生考試試題</w:t>
      </w: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</w:t>
      </w:r>
      <w:r w:rsidRPr="00B0252F">
        <w:rPr>
          <w:rFonts w:ascii="Arial Unicode MS" w:hAnsi="Arial Unicode MS" w:hint="eastAsia"/>
        </w:rPr>
        <w:t>】警察法規</w:t>
      </w:r>
      <w:r w:rsidRPr="00162B2C">
        <w:rPr>
          <w:rFonts w:ascii="Arial Unicode MS" w:hAnsi="Arial Unicode MS" w:hint="eastAsia"/>
        </w:rPr>
        <w:t>及</w:t>
      </w:r>
      <w:hyperlink r:id="rId31" w:history="1">
        <w:r w:rsidRPr="00162B2C">
          <w:rPr>
            <w:rStyle w:val="a3"/>
            <w:rFonts w:ascii="Arial Unicode MS" w:hAnsi="Arial Unicode MS" w:hint="eastAsia"/>
          </w:rPr>
          <w:t>行政程序法</w:t>
        </w:r>
      </w:hyperlink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一、警察使用警槍之正當法律程序為何？警械使用條</w:t>
      </w:r>
      <w:r w:rsidRPr="0021738B">
        <w:rPr>
          <w:rFonts w:ascii="Arial Unicode MS" w:hAnsi="Arial Unicode MS" w:hint="eastAsia"/>
        </w:rPr>
        <w:t>例</w:t>
      </w:r>
      <w:hyperlink r:id="rId32" w:anchor="b4" w:history="1">
        <w:r w:rsidRPr="0021738B">
          <w:rPr>
            <w:rStyle w:val="a3"/>
            <w:rFonts w:ascii="Arial Unicode MS" w:hAnsi="Arial Unicode MS" w:hint="eastAsia"/>
          </w:rPr>
          <w:t>第</w:t>
        </w:r>
        <w:r w:rsidRPr="0021738B">
          <w:rPr>
            <w:rStyle w:val="a3"/>
            <w:rFonts w:ascii="Arial Unicode MS" w:hAnsi="Arial Unicode MS" w:hint="eastAsia"/>
          </w:rPr>
          <w:t>4</w:t>
        </w:r>
        <w:r w:rsidRPr="0021738B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之規定，是否具體明確及有無值得檢討之處？請申論之。</w:t>
      </w: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二、涉及行政機關之何種事項不適用</w:t>
      </w:r>
      <w:hyperlink r:id="rId33" w:history="1">
        <w:r w:rsidRPr="00162B2C">
          <w:rPr>
            <w:rStyle w:val="a3"/>
            <w:rFonts w:ascii="Arial Unicode MS" w:hAnsi="Arial Unicode MS" w:hint="eastAsia"/>
          </w:rPr>
          <w:t>行政程序法</w:t>
        </w:r>
      </w:hyperlink>
      <w:r w:rsidRPr="00A527FE">
        <w:rPr>
          <w:rFonts w:ascii="Arial Unicode MS" w:hAnsi="Arial Unicode MS" w:hint="eastAsia"/>
        </w:rPr>
        <w:t>之規定？在警察實務之人事行政行為與犯罪偵查程序，應如何遵守正當法律程序？請申論之。</w:t>
      </w: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三、依警察職權行使</w:t>
      </w:r>
      <w:r w:rsidRPr="0021738B">
        <w:rPr>
          <w:rFonts w:ascii="Arial Unicode MS" w:hAnsi="Arial Unicode MS" w:hint="eastAsia"/>
        </w:rPr>
        <w:t>法</w:t>
      </w:r>
      <w:hyperlink r:id="rId34" w:anchor="a7" w:history="1">
        <w:r w:rsidRPr="00010C5E">
          <w:rPr>
            <w:rStyle w:val="a3"/>
            <w:rFonts w:ascii="Arial Unicode MS" w:hAnsi="Arial Unicode MS" w:hint="eastAsia"/>
          </w:rPr>
          <w:t>第</w:t>
        </w:r>
        <w:r w:rsidRPr="00010C5E">
          <w:rPr>
            <w:rStyle w:val="a3"/>
            <w:rFonts w:ascii="Arial Unicode MS" w:hAnsi="Arial Unicode MS" w:hint="eastAsia"/>
          </w:rPr>
          <w:t>7</w:t>
        </w:r>
        <w:r w:rsidRPr="00010C5E">
          <w:rPr>
            <w:rStyle w:val="a3"/>
            <w:rFonts w:ascii="Arial Unicode MS" w:hAnsi="Arial Unicode MS" w:hint="eastAsia"/>
          </w:rPr>
          <w:t>條</w:t>
        </w:r>
      </w:hyperlink>
      <w:r w:rsidRPr="00A527FE">
        <w:rPr>
          <w:rFonts w:ascii="Arial Unicode MS" w:hAnsi="Arial Unicode MS" w:hint="eastAsia"/>
        </w:rPr>
        <w:t>規定，警察得依法攔停人、車；同法</w:t>
      </w:r>
      <w:hyperlink r:id="rId35" w:anchor="a8" w:history="1">
        <w:r w:rsidRPr="00B02C04">
          <w:rPr>
            <w:rStyle w:val="a3"/>
            <w:rFonts w:ascii="Arial Unicode MS" w:hAnsi="Arial Unicode MS" w:hint="eastAsia"/>
            <w:szCs w:val="20"/>
          </w:rPr>
          <w:t>第</w:t>
        </w:r>
        <w:r w:rsidRPr="00B02C04">
          <w:rPr>
            <w:rStyle w:val="a3"/>
            <w:rFonts w:ascii="Arial Unicode MS" w:hAnsi="Arial Unicode MS" w:hint="eastAsia"/>
            <w:szCs w:val="20"/>
          </w:rPr>
          <w:t>8</w:t>
        </w:r>
        <w:r w:rsidRPr="00B02C04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A527FE">
        <w:rPr>
          <w:rFonts w:ascii="Arial Unicode MS" w:hAnsi="Arial Unicode MS" w:hint="eastAsia"/>
        </w:rPr>
        <w:t>規定，警察得依法攔停汽車。請比較此兩條文規定之授權要件、適用優先順序與執行職權有何差異？</w:t>
      </w: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 xml:space="preserve">　　四、法規命令與行政規則之意義與性質有何差異？「</w:t>
      </w:r>
      <w:hyperlink r:id="rId36" w:history="1">
        <w:r w:rsidRPr="001F013B">
          <w:rPr>
            <w:rStyle w:val="a3"/>
            <w:rFonts w:ascii="Arial Unicode MS" w:hAnsi="Arial Unicode MS" w:hint="eastAsia"/>
          </w:rPr>
          <w:t>警察機關取締酒醉駕車移置保管車輛注意事項</w:t>
        </w:r>
      </w:hyperlink>
      <w:r w:rsidRPr="00A527FE">
        <w:rPr>
          <w:rFonts w:ascii="Arial Unicode MS" w:hAnsi="Arial Unicode MS" w:hint="eastAsia"/>
        </w:rPr>
        <w:t>」之發布程序為何？其是否具有外部效力？請申論之。</w:t>
      </w:r>
    </w:p>
    <w:p w:rsidR="000A7C23" w:rsidRDefault="000A7C23" w:rsidP="000A7C23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0A7C23" w:rsidRDefault="000A7C23" w:rsidP="000A7C23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0A7C23" w:rsidRDefault="000A7C23" w:rsidP="000A7C23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6" w:history="1">
        <w:r w:rsidR="00B05DFF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B05DFF">
          <w:rPr>
            <w:rStyle w:val="a3"/>
            <w:rFonts w:ascii="Arial Unicode MS" w:hAnsi="Arial Unicode MS"/>
            <w:sz w:val="18"/>
            <w:szCs w:val="20"/>
          </w:rPr>
          <w:t>(6)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0A7C23" w:rsidRPr="00991192" w:rsidRDefault="000A7C23" w:rsidP="007E280A">
      <w:pPr>
        <w:pStyle w:val="2"/>
        <w:spacing w:beforeLines="30" w:before="108" w:beforeAutospacing="0" w:afterLines="30" w:after="108" w:afterAutospacing="0"/>
      </w:pPr>
      <w:bookmarkStart w:id="11" w:name="a103b02"/>
      <w:bookmarkStart w:id="12" w:name="_10302。a（6）103年中央警察大學警佐班第34期(第1、2類)入"/>
      <w:bookmarkEnd w:id="11"/>
      <w:bookmarkEnd w:id="12"/>
      <w:r>
        <w:rPr>
          <w:rFonts w:hint="eastAsia"/>
        </w:rPr>
        <w:t>103</w:t>
      </w:r>
      <w:r w:rsidRPr="00991192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991192">
        <w:rPr>
          <w:rFonts w:hint="eastAsia"/>
        </w:rPr>
        <w:t>a</w:t>
      </w:r>
      <w:r w:rsidRPr="00991192">
        <w:rPr>
          <w:rFonts w:hint="eastAsia"/>
        </w:rPr>
        <w:t>（</w:t>
      </w:r>
      <w:r w:rsidRPr="00991192">
        <w:rPr>
          <w:rFonts w:hint="eastAsia"/>
        </w:rPr>
        <w:t>6</w:t>
      </w:r>
      <w:r w:rsidRPr="00991192">
        <w:rPr>
          <w:rFonts w:hint="eastAsia"/>
        </w:rPr>
        <w:t>）</w:t>
      </w:r>
      <w:r w:rsidRPr="00991192">
        <w:rPr>
          <w:rFonts w:hint="eastAsia"/>
        </w:rPr>
        <w:t>10</w:t>
      </w:r>
      <w:r>
        <w:rPr>
          <w:rFonts w:hint="eastAsia"/>
        </w:rPr>
        <w:t>3</w:t>
      </w:r>
      <w:r w:rsidRPr="00991192">
        <w:rPr>
          <w:rFonts w:hint="eastAsia"/>
        </w:rPr>
        <w:t>年中央警察大學警佐班第</w:t>
      </w:r>
      <w:r w:rsidRPr="002146E5">
        <w:rPr>
          <w:rFonts w:hint="eastAsia"/>
        </w:rPr>
        <w:t>3</w:t>
      </w:r>
      <w:r>
        <w:rPr>
          <w:rFonts w:hint="eastAsia"/>
        </w:rPr>
        <w:t>4</w:t>
      </w:r>
      <w:r w:rsidRPr="002146E5">
        <w:rPr>
          <w:rFonts w:hint="eastAsia"/>
        </w:rPr>
        <w:t>期</w:t>
      </w:r>
      <w:r w:rsidRPr="002146E5">
        <w:rPr>
          <w:rFonts w:hint="eastAsia"/>
        </w:rPr>
        <w:t>(</w:t>
      </w:r>
      <w:r w:rsidRPr="002146E5">
        <w:rPr>
          <w:rFonts w:hint="eastAsia"/>
        </w:rPr>
        <w:t>第</w:t>
      </w:r>
      <w:r w:rsidRPr="002146E5">
        <w:rPr>
          <w:rFonts w:hint="eastAsia"/>
        </w:rPr>
        <w:t>1</w:t>
      </w:r>
      <w:r w:rsidRPr="002146E5">
        <w:rPr>
          <w:rFonts w:hint="eastAsia"/>
        </w:rPr>
        <w:t>、</w:t>
      </w:r>
      <w:r w:rsidRPr="002146E5">
        <w:rPr>
          <w:rFonts w:hint="eastAsia"/>
        </w:rPr>
        <w:t>2</w:t>
      </w:r>
      <w:r w:rsidRPr="002146E5">
        <w:rPr>
          <w:rFonts w:hint="eastAsia"/>
        </w:rPr>
        <w:t>類</w:t>
      </w:r>
      <w:r w:rsidRPr="002146E5">
        <w:rPr>
          <w:rFonts w:hint="eastAsia"/>
        </w:rPr>
        <w:t>)</w:t>
      </w:r>
      <w:r w:rsidRPr="00991192">
        <w:rPr>
          <w:rFonts w:hint="eastAsia"/>
        </w:rPr>
        <w:t>入學考試試題</w:t>
      </w:r>
    </w:p>
    <w:p w:rsidR="000A7C23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年警佐班第</w:t>
      </w:r>
      <w:r w:rsidRPr="00A527FE">
        <w:rPr>
          <w:rFonts w:ascii="Arial Unicode MS" w:hAnsi="Arial Unicode MS" w:hint="eastAsia"/>
        </w:rPr>
        <w:t>34</w:t>
      </w:r>
      <w:r w:rsidRPr="00A527FE">
        <w:rPr>
          <w:rFonts w:ascii="Arial Unicode MS" w:hAnsi="Arial Unicode MS" w:hint="eastAsia"/>
        </w:rPr>
        <w:t>期（第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、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類）招生考試試題</w:t>
      </w: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科目】警察法規</w:t>
      </w:r>
    </w:p>
    <w:p w:rsidR="000A7C23" w:rsidRDefault="000A7C23" w:rsidP="000A7C23">
      <w:pPr>
        <w:ind w:leftChars="71" w:left="142"/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本試題共分兩部分，第一部分為單一</w:t>
      </w:r>
      <w:hyperlink r:id="rId37" w:anchor="a103b01" w:history="1">
        <w:r w:rsidRPr="00FA7A18">
          <w:rPr>
            <w:rStyle w:val="a3"/>
            <w:rFonts w:hAnsi="Times New Roman" w:cs="新細明體" w:hint="eastAsia"/>
            <w:szCs w:val="20"/>
          </w:rPr>
          <w:t>選擇題</w:t>
        </w:r>
      </w:hyperlink>
      <w:r>
        <w:rPr>
          <w:rFonts w:ascii="新細明體" w:cs="新細明體" w:hint="eastAsia"/>
          <w:szCs w:val="20"/>
        </w:rPr>
        <w:t>，第二部分為申論題。</w:t>
      </w:r>
    </w:p>
    <w:p w:rsidR="000A7C23" w:rsidRPr="006A0C3B" w:rsidRDefault="000A7C23" w:rsidP="000A7C23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二、申論題（共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（一）警察合法使用槍械，如造成第三人傷害，依法各級政府有補償被害人之責任。請依</w:t>
      </w:r>
      <w:hyperlink r:id="rId38" w:history="1">
        <w:hyperlink r:id="rId39" w:history="1">
          <w:r w:rsidRPr="00B02C04">
            <w:rPr>
              <w:rStyle w:val="a3"/>
              <w:rFonts w:ascii="Arial Unicode MS" w:hAnsi="Arial Unicode MS" w:hint="eastAsia"/>
              <w:szCs w:val="20"/>
            </w:rPr>
            <w:t>警械使用條例</w:t>
          </w:r>
        </w:hyperlink>
      </w:hyperlink>
      <w:r w:rsidRPr="00A527FE">
        <w:rPr>
          <w:rFonts w:ascii="Arial Unicode MS" w:hAnsi="Arial Unicode MS" w:hint="eastAsia"/>
        </w:rPr>
        <w:t>之規定，敘述何謂警察「合法使用槍械」與「非法使用槍械」？並各舉一實例說明其相關之責任？</w:t>
      </w:r>
      <w:r w:rsidRPr="00A527FE">
        <w:rPr>
          <w:rFonts w:ascii="Arial Unicode MS" w:hAnsi="Arial Unicode MS" w:hint="eastAsia"/>
        </w:rPr>
        <w:t xml:space="preserve"> </w:t>
      </w:r>
    </w:p>
    <w:p w:rsidR="000A7C23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0A7C23" w:rsidRDefault="000A7C23" w:rsidP="000A7C23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（二）警察「管束」人民之法定要件為何？警察依法查證人民身分，如遇有顯然無法查證時，依法得將該人民「帶往勤務處所」。請問此二種職權之性質、構成要件、法律效果及執行程序有何差異？</w:t>
      </w:r>
      <w:r w:rsidRPr="00A527FE">
        <w:rPr>
          <w:rFonts w:ascii="Arial Unicode MS" w:hAnsi="Arial Unicode MS" w:hint="eastAsia"/>
        </w:rPr>
        <w:t xml:space="preserve"> </w:t>
      </w:r>
    </w:p>
    <w:p w:rsidR="000A7C23" w:rsidRPr="00A527FE" w:rsidRDefault="000A7C23" w:rsidP="000A7C23">
      <w:pPr>
        <w:ind w:leftChars="71" w:left="142"/>
        <w:jc w:val="both"/>
        <w:rPr>
          <w:rFonts w:ascii="Arial Unicode MS" w:hAnsi="Arial Unicode MS"/>
        </w:rPr>
      </w:pPr>
    </w:p>
    <w:p w:rsidR="00FC0C9A" w:rsidRPr="00D20829" w:rsidRDefault="00FC0C9A" w:rsidP="00D20829"/>
    <w:sectPr w:rsidR="00FC0C9A" w:rsidRPr="00D20829">
      <w:footerReference w:type="even" r:id="rId40"/>
      <w:footerReference w:type="default" r:id="rId4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D1" w:rsidRDefault="00242DD1">
      <w:r>
        <w:separator/>
      </w:r>
    </w:p>
  </w:endnote>
  <w:endnote w:type="continuationSeparator" w:id="0">
    <w:p w:rsidR="00242DD1" w:rsidRDefault="0024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19" w:rsidRDefault="00962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2619" w:rsidRDefault="009626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19" w:rsidRDefault="00962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338D">
      <w:rPr>
        <w:rStyle w:val="a6"/>
        <w:noProof/>
      </w:rPr>
      <w:t>1</w:t>
    </w:r>
    <w:r>
      <w:rPr>
        <w:rStyle w:val="a6"/>
      </w:rPr>
      <w:fldChar w:fldCharType="end"/>
    </w:r>
  </w:p>
  <w:p w:rsidR="00962619" w:rsidRPr="005E780A" w:rsidRDefault="003D3DD4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962619" w:rsidRPr="005E780A">
      <w:rPr>
        <w:rFonts w:ascii="Arial Unicode MS" w:hAnsi="Arial Unicode MS" w:hint="eastAsia"/>
        <w:sz w:val="18"/>
      </w:rPr>
      <w:t>警察法規申論題庫彙編</w:t>
    </w:r>
    <w:r>
      <w:rPr>
        <w:rFonts w:ascii="Arial Unicode MS" w:hAnsi="Arial Unicode MS" w:hint="eastAsia"/>
        <w:sz w:val="18"/>
      </w:rPr>
      <w:t>〉〉</w:t>
    </w:r>
    <w:r w:rsidR="00962619" w:rsidRPr="005E780A">
      <w:rPr>
        <w:rFonts w:ascii="Arial Unicode MS" w:hAnsi="Arial Unicode MS" w:hint="eastAsia"/>
        <w:sz w:val="18"/>
      </w:rPr>
      <w:t>S-link</w:t>
    </w:r>
    <w:r w:rsidR="00962619" w:rsidRPr="005E780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D1" w:rsidRDefault="00242DD1">
      <w:r>
        <w:separator/>
      </w:r>
    </w:p>
  </w:footnote>
  <w:footnote w:type="continuationSeparator" w:id="0">
    <w:p w:rsidR="00242DD1" w:rsidRDefault="0024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BB3711"/>
    <w:multiLevelType w:val="hybridMultilevel"/>
    <w:tmpl w:val="B69AD20C"/>
    <w:lvl w:ilvl="0" w:tplc="61BAB1EA">
      <w:start w:val="1"/>
      <w:numFmt w:val="decimalFullWidth"/>
      <w:lvlText w:val="%1、"/>
      <w:lvlJc w:val="left"/>
      <w:pPr>
        <w:tabs>
          <w:tab w:val="num" w:pos="1215"/>
        </w:tabs>
        <w:ind w:left="1215" w:hanging="810"/>
      </w:pPr>
      <w:rPr>
        <w:rFonts w:hint="eastAsia"/>
      </w:rPr>
    </w:lvl>
    <w:lvl w:ilvl="1" w:tplc="BE2E63F4">
      <w:start w:val="1"/>
      <w:numFmt w:val="taiwaneseCountingThousand"/>
      <w:lvlText w:val="%2、"/>
      <w:lvlJc w:val="left"/>
      <w:pPr>
        <w:tabs>
          <w:tab w:val="num" w:pos="1695"/>
        </w:tabs>
        <w:ind w:left="1695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0C5E"/>
    <w:rsid w:val="00023C1B"/>
    <w:rsid w:val="0003451D"/>
    <w:rsid w:val="00035306"/>
    <w:rsid w:val="00036B0F"/>
    <w:rsid w:val="00045537"/>
    <w:rsid w:val="000460EC"/>
    <w:rsid w:val="000645CE"/>
    <w:rsid w:val="00077E20"/>
    <w:rsid w:val="00080A08"/>
    <w:rsid w:val="00092F54"/>
    <w:rsid w:val="000A29CD"/>
    <w:rsid w:val="000A47D6"/>
    <w:rsid w:val="000A587E"/>
    <w:rsid w:val="000A655F"/>
    <w:rsid w:val="000A7AC4"/>
    <w:rsid w:val="000A7C23"/>
    <w:rsid w:val="000B0FD7"/>
    <w:rsid w:val="000B2DBF"/>
    <w:rsid w:val="000C0079"/>
    <w:rsid w:val="000C3C84"/>
    <w:rsid w:val="000C4845"/>
    <w:rsid w:val="000C6E1E"/>
    <w:rsid w:val="000D5D27"/>
    <w:rsid w:val="000E0E90"/>
    <w:rsid w:val="000F0413"/>
    <w:rsid w:val="000F1510"/>
    <w:rsid w:val="000F56A7"/>
    <w:rsid w:val="000F5773"/>
    <w:rsid w:val="00114C57"/>
    <w:rsid w:val="001153A8"/>
    <w:rsid w:val="00117D34"/>
    <w:rsid w:val="001348A0"/>
    <w:rsid w:val="0015159C"/>
    <w:rsid w:val="00152714"/>
    <w:rsid w:val="00155E25"/>
    <w:rsid w:val="001577FD"/>
    <w:rsid w:val="00162B2C"/>
    <w:rsid w:val="0018535F"/>
    <w:rsid w:val="0018611A"/>
    <w:rsid w:val="00193EE3"/>
    <w:rsid w:val="001A535D"/>
    <w:rsid w:val="001C34F5"/>
    <w:rsid w:val="001D2255"/>
    <w:rsid w:val="001D2F53"/>
    <w:rsid w:val="001D7895"/>
    <w:rsid w:val="001E1A22"/>
    <w:rsid w:val="001E3546"/>
    <w:rsid w:val="001E583F"/>
    <w:rsid w:val="001E6A8B"/>
    <w:rsid w:val="001F013B"/>
    <w:rsid w:val="00201720"/>
    <w:rsid w:val="00214D0A"/>
    <w:rsid w:val="0021583E"/>
    <w:rsid w:val="00216B5D"/>
    <w:rsid w:val="0021738B"/>
    <w:rsid w:val="00227540"/>
    <w:rsid w:val="00232C34"/>
    <w:rsid w:val="00235B2D"/>
    <w:rsid w:val="00236334"/>
    <w:rsid w:val="002372F4"/>
    <w:rsid w:val="00241BF9"/>
    <w:rsid w:val="00242DD1"/>
    <w:rsid w:val="00243856"/>
    <w:rsid w:val="002733E3"/>
    <w:rsid w:val="002819EF"/>
    <w:rsid w:val="0028278B"/>
    <w:rsid w:val="00283726"/>
    <w:rsid w:val="00297405"/>
    <w:rsid w:val="002A1215"/>
    <w:rsid w:val="002A580C"/>
    <w:rsid w:val="002B095C"/>
    <w:rsid w:val="002B7F14"/>
    <w:rsid w:val="002C1555"/>
    <w:rsid w:val="002E7E06"/>
    <w:rsid w:val="002F41EF"/>
    <w:rsid w:val="002F4629"/>
    <w:rsid w:val="002F6ACC"/>
    <w:rsid w:val="00327289"/>
    <w:rsid w:val="00334F3B"/>
    <w:rsid w:val="00344BAD"/>
    <w:rsid w:val="00344DF2"/>
    <w:rsid w:val="00357670"/>
    <w:rsid w:val="003624F1"/>
    <w:rsid w:val="00362996"/>
    <w:rsid w:val="00363DF7"/>
    <w:rsid w:val="00365EF2"/>
    <w:rsid w:val="00370C7A"/>
    <w:rsid w:val="00384FC7"/>
    <w:rsid w:val="003A3C3D"/>
    <w:rsid w:val="003A4AC3"/>
    <w:rsid w:val="003A51B2"/>
    <w:rsid w:val="003A7738"/>
    <w:rsid w:val="003A7FA4"/>
    <w:rsid w:val="003B30BF"/>
    <w:rsid w:val="003B3432"/>
    <w:rsid w:val="003B39F0"/>
    <w:rsid w:val="003D1BB5"/>
    <w:rsid w:val="003D2201"/>
    <w:rsid w:val="003D3DD4"/>
    <w:rsid w:val="003E311D"/>
    <w:rsid w:val="003E4418"/>
    <w:rsid w:val="003F678E"/>
    <w:rsid w:val="004026D1"/>
    <w:rsid w:val="00405CE9"/>
    <w:rsid w:val="00410411"/>
    <w:rsid w:val="00433082"/>
    <w:rsid w:val="00441E09"/>
    <w:rsid w:val="004422CC"/>
    <w:rsid w:val="004443B5"/>
    <w:rsid w:val="00450604"/>
    <w:rsid w:val="00457596"/>
    <w:rsid w:val="00462964"/>
    <w:rsid w:val="00465A26"/>
    <w:rsid w:val="004707FA"/>
    <w:rsid w:val="004771F9"/>
    <w:rsid w:val="00486858"/>
    <w:rsid w:val="00493DB1"/>
    <w:rsid w:val="00495534"/>
    <w:rsid w:val="004A0F20"/>
    <w:rsid w:val="004A2788"/>
    <w:rsid w:val="004A2BDE"/>
    <w:rsid w:val="004B4CAA"/>
    <w:rsid w:val="004C3065"/>
    <w:rsid w:val="004C774A"/>
    <w:rsid w:val="004E2FD3"/>
    <w:rsid w:val="00507201"/>
    <w:rsid w:val="005104D4"/>
    <w:rsid w:val="00526133"/>
    <w:rsid w:val="00526EC6"/>
    <w:rsid w:val="0054485D"/>
    <w:rsid w:val="0054522D"/>
    <w:rsid w:val="00554849"/>
    <w:rsid w:val="00555DAA"/>
    <w:rsid w:val="005577F0"/>
    <w:rsid w:val="00560A9D"/>
    <w:rsid w:val="00564A80"/>
    <w:rsid w:val="00571DBF"/>
    <w:rsid w:val="00583AD6"/>
    <w:rsid w:val="00584A93"/>
    <w:rsid w:val="005856FA"/>
    <w:rsid w:val="00594E66"/>
    <w:rsid w:val="005A1B06"/>
    <w:rsid w:val="005A364C"/>
    <w:rsid w:val="005A48DD"/>
    <w:rsid w:val="005B5B30"/>
    <w:rsid w:val="005D5660"/>
    <w:rsid w:val="005D79D8"/>
    <w:rsid w:val="005E37FF"/>
    <w:rsid w:val="005E554E"/>
    <w:rsid w:val="005E780A"/>
    <w:rsid w:val="005F1463"/>
    <w:rsid w:val="00607A1B"/>
    <w:rsid w:val="00624EA5"/>
    <w:rsid w:val="00625BB1"/>
    <w:rsid w:val="006260E7"/>
    <w:rsid w:val="006267FC"/>
    <w:rsid w:val="00637C0D"/>
    <w:rsid w:val="0064661E"/>
    <w:rsid w:val="00653A7E"/>
    <w:rsid w:val="0065481C"/>
    <w:rsid w:val="00654D79"/>
    <w:rsid w:val="00667C79"/>
    <w:rsid w:val="006824BE"/>
    <w:rsid w:val="00686A1F"/>
    <w:rsid w:val="0068774D"/>
    <w:rsid w:val="00691502"/>
    <w:rsid w:val="00694089"/>
    <w:rsid w:val="006A0C3B"/>
    <w:rsid w:val="006A3B87"/>
    <w:rsid w:val="006A4592"/>
    <w:rsid w:val="006A60C4"/>
    <w:rsid w:val="006B65D3"/>
    <w:rsid w:val="006C4B08"/>
    <w:rsid w:val="006D011C"/>
    <w:rsid w:val="006D5642"/>
    <w:rsid w:val="006E42F2"/>
    <w:rsid w:val="006F1884"/>
    <w:rsid w:val="006F59F3"/>
    <w:rsid w:val="006F7D85"/>
    <w:rsid w:val="00704095"/>
    <w:rsid w:val="007066A2"/>
    <w:rsid w:val="00726FAD"/>
    <w:rsid w:val="00731829"/>
    <w:rsid w:val="007429BF"/>
    <w:rsid w:val="0075186C"/>
    <w:rsid w:val="00755B07"/>
    <w:rsid w:val="007625A4"/>
    <w:rsid w:val="007628FC"/>
    <w:rsid w:val="007657AB"/>
    <w:rsid w:val="00770558"/>
    <w:rsid w:val="00782E43"/>
    <w:rsid w:val="00790A13"/>
    <w:rsid w:val="007A017C"/>
    <w:rsid w:val="007A16B2"/>
    <w:rsid w:val="007A16C7"/>
    <w:rsid w:val="007A2054"/>
    <w:rsid w:val="007A3B8F"/>
    <w:rsid w:val="007A75C0"/>
    <w:rsid w:val="007B4EB4"/>
    <w:rsid w:val="007B572F"/>
    <w:rsid w:val="007C261C"/>
    <w:rsid w:val="007C49FE"/>
    <w:rsid w:val="007D3A7C"/>
    <w:rsid w:val="007D49C2"/>
    <w:rsid w:val="007D7AC3"/>
    <w:rsid w:val="007E1F37"/>
    <w:rsid w:val="007E280A"/>
    <w:rsid w:val="007F0E60"/>
    <w:rsid w:val="007F7F27"/>
    <w:rsid w:val="0082656F"/>
    <w:rsid w:val="008271F8"/>
    <w:rsid w:val="008337EF"/>
    <w:rsid w:val="0083705D"/>
    <w:rsid w:val="00840C81"/>
    <w:rsid w:val="00847A82"/>
    <w:rsid w:val="00850798"/>
    <w:rsid w:val="00862997"/>
    <w:rsid w:val="00865814"/>
    <w:rsid w:val="00865A02"/>
    <w:rsid w:val="0087451A"/>
    <w:rsid w:val="00875A08"/>
    <w:rsid w:val="00880E09"/>
    <w:rsid w:val="00887072"/>
    <w:rsid w:val="008932F6"/>
    <w:rsid w:val="00896B69"/>
    <w:rsid w:val="008E2DC1"/>
    <w:rsid w:val="008F58FC"/>
    <w:rsid w:val="009360F4"/>
    <w:rsid w:val="00941EF4"/>
    <w:rsid w:val="00947FBC"/>
    <w:rsid w:val="009545D1"/>
    <w:rsid w:val="00960FCB"/>
    <w:rsid w:val="00962619"/>
    <w:rsid w:val="00970B30"/>
    <w:rsid w:val="00975809"/>
    <w:rsid w:val="00977890"/>
    <w:rsid w:val="0098260B"/>
    <w:rsid w:val="00991192"/>
    <w:rsid w:val="009A2561"/>
    <w:rsid w:val="009B3726"/>
    <w:rsid w:val="009B4FE8"/>
    <w:rsid w:val="009F2666"/>
    <w:rsid w:val="009F5CE4"/>
    <w:rsid w:val="00A00B47"/>
    <w:rsid w:val="00A1351F"/>
    <w:rsid w:val="00A273F1"/>
    <w:rsid w:val="00A32610"/>
    <w:rsid w:val="00A438FF"/>
    <w:rsid w:val="00A47C7A"/>
    <w:rsid w:val="00A54DA9"/>
    <w:rsid w:val="00A572B5"/>
    <w:rsid w:val="00A57622"/>
    <w:rsid w:val="00A6037C"/>
    <w:rsid w:val="00A639BF"/>
    <w:rsid w:val="00A730E8"/>
    <w:rsid w:val="00A739A3"/>
    <w:rsid w:val="00A805A1"/>
    <w:rsid w:val="00A82817"/>
    <w:rsid w:val="00A828C2"/>
    <w:rsid w:val="00AA27F1"/>
    <w:rsid w:val="00AA6AFC"/>
    <w:rsid w:val="00AB4359"/>
    <w:rsid w:val="00AB5572"/>
    <w:rsid w:val="00AD2F0D"/>
    <w:rsid w:val="00AD41C5"/>
    <w:rsid w:val="00AF27C2"/>
    <w:rsid w:val="00B02B1F"/>
    <w:rsid w:val="00B04E35"/>
    <w:rsid w:val="00B05DFF"/>
    <w:rsid w:val="00B078D3"/>
    <w:rsid w:val="00B13355"/>
    <w:rsid w:val="00B2023B"/>
    <w:rsid w:val="00B2557A"/>
    <w:rsid w:val="00B32D8F"/>
    <w:rsid w:val="00B37906"/>
    <w:rsid w:val="00B379A6"/>
    <w:rsid w:val="00B47F74"/>
    <w:rsid w:val="00B53B33"/>
    <w:rsid w:val="00B6635D"/>
    <w:rsid w:val="00B77422"/>
    <w:rsid w:val="00B943D2"/>
    <w:rsid w:val="00B94B43"/>
    <w:rsid w:val="00BA0D9C"/>
    <w:rsid w:val="00BA16B7"/>
    <w:rsid w:val="00BA4400"/>
    <w:rsid w:val="00BA6D92"/>
    <w:rsid w:val="00BB0A71"/>
    <w:rsid w:val="00BD5783"/>
    <w:rsid w:val="00BE268B"/>
    <w:rsid w:val="00BE4EA8"/>
    <w:rsid w:val="00C01630"/>
    <w:rsid w:val="00C01685"/>
    <w:rsid w:val="00C02EC9"/>
    <w:rsid w:val="00C03F23"/>
    <w:rsid w:val="00C20F99"/>
    <w:rsid w:val="00C230D7"/>
    <w:rsid w:val="00C251C6"/>
    <w:rsid w:val="00C25D59"/>
    <w:rsid w:val="00C26DBA"/>
    <w:rsid w:val="00C2727B"/>
    <w:rsid w:val="00C43861"/>
    <w:rsid w:val="00C47EE2"/>
    <w:rsid w:val="00C57803"/>
    <w:rsid w:val="00C67CE1"/>
    <w:rsid w:val="00C73FE3"/>
    <w:rsid w:val="00C74497"/>
    <w:rsid w:val="00C76B70"/>
    <w:rsid w:val="00C87A65"/>
    <w:rsid w:val="00C87DDE"/>
    <w:rsid w:val="00C92805"/>
    <w:rsid w:val="00C93253"/>
    <w:rsid w:val="00C93ED8"/>
    <w:rsid w:val="00CA4AF5"/>
    <w:rsid w:val="00CA7B9A"/>
    <w:rsid w:val="00CB5029"/>
    <w:rsid w:val="00CB6ED1"/>
    <w:rsid w:val="00CB7492"/>
    <w:rsid w:val="00CC65AB"/>
    <w:rsid w:val="00CC665F"/>
    <w:rsid w:val="00CD354A"/>
    <w:rsid w:val="00CE06CB"/>
    <w:rsid w:val="00CE1E17"/>
    <w:rsid w:val="00CE4A7E"/>
    <w:rsid w:val="00CE5CF6"/>
    <w:rsid w:val="00CE7A68"/>
    <w:rsid w:val="00CF3373"/>
    <w:rsid w:val="00CF34FF"/>
    <w:rsid w:val="00CF3CA7"/>
    <w:rsid w:val="00CF5B0C"/>
    <w:rsid w:val="00D00337"/>
    <w:rsid w:val="00D0372E"/>
    <w:rsid w:val="00D1081B"/>
    <w:rsid w:val="00D17C94"/>
    <w:rsid w:val="00D20829"/>
    <w:rsid w:val="00D24B69"/>
    <w:rsid w:val="00D4199E"/>
    <w:rsid w:val="00D617FC"/>
    <w:rsid w:val="00D61BFB"/>
    <w:rsid w:val="00D641B8"/>
    <w:rsid w:val="00D65AD5"/>
    <w:rsid w:val="00D70905"/>
    <w:rsid w:val="00D82A5A"/>
    <w:rsid w:val="00DE0CBE"/>
    <w:rsid w:val="00DE3238"/>
    <w:rsid w:val="00E05D50"/>
    <w:rsid w:val="00E13163"/>
    <w:rsid w:val="00E15E00"/>
    <w:rsid w:val="00E16C7D"/>
    <w:rsid w:val="00E2382C"/>
    <w:rsid w:val="00E519A8"/>
    <w:rsid w:val="00E6483B"/>
    <w:rsid w:val="00E662FF"/>
    <w:rsid w:val="00E77317"/>
    <w:rsid w:val="00E8262C"/>
    <w:rsid w:val="00E83576"/>
    <w:rsid w:val="00E96DC9"/>
    <w:rsid w:val="00E9796B"/>
    <w:rsid w:val="00EA5166"/>
    <w:rsid w:val="00EA72B7"/>
    <w:rsid w:val="00EA75D8"/>
    <w:rsid w:val="00EA77DA"/>
    <w:rsid w:val="00EC3359"/>
    <w:rsid w:val="00ED1641"/>
    <w:rsid w:val="00EE1E22"/>
    <w:rsid w:val="00EE7D2F"/>
    <w:rsid w:val="00EF1208"/>
    <w:rsid w:val="00EF1499"/>
    <w:rsid w:val="00F01E7E"/>
    <w:rsid w:val="00F1314C"/>
    <w:rsid w:val="00F14859"/>
    <w:rsid w:val="00F24038"/>
    <w:rsid w:val="00F240E3"/>
    <w:rsid w:val="00F24702"/>
    <w:rsid w:val="00F32400"/>
    <w:rsid w:val="00F4075E"/>
    <w:rsid w:val="00F5159B"/>
    <w:rsid w:val="00F8158C"/>
    <w:rsid w:val="00F84CA3"/>
    <w:rsid w:val="00F86538"/>
    <w:rsid w:val="00F97324"/>
    <w:rsid w:val="00FA2142"/>
    <w:rsid w:val="00FA7A18"/>
    <w:rsid w:val="00FC0C9A"/>
    <w:rsid w:val="00FC338D"/>
    <w:rsid w:val="00FC4FE5"/>
    <w:rsid w:val="00FC6C0E"/>
    <w:rsid w:val="00FE0FE0"/>
    <w:rsid w:val="00FF1CD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1E583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B6635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B6635D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D2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2082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A7C23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1E583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B6635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B6635D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D2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2082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A7C23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13&#35686;&#23519;&#27861;&#35215;&#30003;&#35542;&#38988;&#24235;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\S-link&#27511;&#24180;&#38988;&#24235;&#24409;&#32232;&#32034;&#24341;01.docx" TargetMode="External"/><Relationship Id="rId39" Type="http://schemas.openxmlformats.org/officeDocument/2006/relationships/hyperlink" Target="../law/&#35686;&#26800;&#20351;&#29992;&#26781;&#20363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5686;&#23519;&#32887;&#27402;&#34892;&#20351;&#27861;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hyperlink" Target="../law/&#34892;&#25919;&#31243;&#24207;&#27861;.docx" TargetMode="External"/><Relationship Id="rId38" Type="http://schemas.openxmlformats.org/officeDocument/2006/relationships/hyperlink" Target="../law/&#35686;&#26800;&#20351;&#29992;&#26781;&#20363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1.docx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13&#35686;&#23519;&#27861;&#35215;&#30003;&#35542;&#38988;&#24235;.htm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35686;&#26800;&#20351;&#29992;&#26781;&#20363;.docx" TargetMode="External"/><Relationship Id="rId37" Type="http://schemas.openxmlformats.org/officeDocument/2006/relationships/hyperlink" Target="01&#35686;&#23519;&#27861;&#35215;&#28204;&#39511;&#38988;&#24235;02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01&#35686;&#23519;&#27861;&#35215;&#28204;&#39511;&#38988;&#24235;02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law3/&#35686;&#23519;&#27231;&#38364;&#21462;&#32224;&#37202;&#37257;&#39381;&#36554;&#31227;&#32622;&#20445;&#31649;&#36554;&#36635;&#27880;&#24847;&#20107;&#38917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34892;&#25919;&#31243;&#24207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S-link&#27511;&#24180;&#38988;&#24235;&#24409;&#32232;&#32034;&#24341;01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law/&#35686;&#23519;&#32887;&#27402;&#34892;&#20351;&#27861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1476</Words>
  <Characters>7609</Characters>
  <Application>Microsoft Office Word</Application>
  <DocSecurity>0</DocSecurity>
  <Lines>63</Lines>
  <Paragraphs>18</Paragraphs>
  <ScaleCrop>false</ScaleCrop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警察法規申論題庫彙編</dc:title>
  <dc:creator>S-link 電子六法-黃婉玲</dc:creator>
  <cp:lastModifiedBy>S-link電子六法黃婉玲</cp:lastModifiedBy>
  <cp:revision>14</cp:revision>
  <dcterms:created xsi:type="dcterms:W3CDTF">2014-08-29T18:07:00Z</dcterms:created>
  <dcterms:modified xsi:type="dcterms:W3CDTF">2018-07-13T15:04:00Z</dcterms:modified>
</cp:coreProperties>
</file>