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52" w:rsidRDefault="00C42052" w:rsidP="00C42052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052" w:rsidRPr="00A87DF3" w:rsidRDefault="00C42052" w:rsidP="00C42052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>
        <w:rPr>
          <w:rFonts w:ascii="Arial Unicode MS" w:hAnsi="Arial Unicode MS"/>
          <w:color w:val="7F7F7F"/>
          <w:sz w:val="18"/>
          <w:szCs w:val="20"/>
        </w:rPr>
        <w:t>2014/</w:t>
      </w:r>
      <w:r>
        <w:rPr>
          <w:rFonts w:ascii="Arial Unicode MS" w:hAnsi="Arial Unicode MS" w:hint="eastAsia"/>
          <w:color w:val="7F7F7F"/>
          <w:sz w:val="18"/>
          <w:szCs w:val="20"/>
        </w:rPr>
        <w:t>8</w:t>
      </w:r>
      <w:r>
        <w:rPr>
          <w:rFonts w:ascii="Arial Unicode MS" w:hAnsi="Arial Unicode MS"/>
          <w:color w:val="7F7F7F"/>
          <w:sz w:val="18"/>
          <w:szCs w:val="20"/>
        </w:rPr>
        <w:t>/2</w:t>
      </w:r>
      <w:r>
        <w:rPr>
          <w:rFonts w:ascii="Arial Unicode MS" w:hAnsi="Arial Unicode MS" w:hint="eastAsia"/>
          <w:color w:val="7F7F7F"/>
          <w:sz w:val="18"/>
          <w:szCs w:val="20"/>
        </w:rPr>
        <w:t>0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C92B9D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B163AF">
          <w:rPr>
            <w:rStyle w:val="a3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C42052" w:rsidRDefault="00C42052" w:rsidP="00C42052">
      <w:pPr>
        <w:adjustRightInd w:val="0"/>
        <w:snapToGrid w:val="0"/>
        <w:ind w:left="960" w:rightChars="-66" w:right="-132" w:firstLineChars="2346" w:firstLine="4223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340370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C42052" w:rsidRPr="00407171" w:rsidRDefault="00C42052" w:rsidP="00C42052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bookmarkStart w:id="0" w:name="_GoBack"/>
      <w:bookmarkEnd w:id="0"/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C42052" w:rsidRPr="00C42052" w:rsidRDefault="00C42052" w:rsidP="00C42052">
      <w:pPr>
        <w:ind w:left="142"/>
        <w:jc w:val="center"/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029">
        <w:rPr>
          <w:rFonts w:hint="eastAsia"/>
          <w:color w:val="FFFFFF"/>
        </w:rPr>
        <w:t>《</w:t>
      </w:r>
      <w:r w:rsidRPr="00C42052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C42052"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土地開發及利用申論題庫彙編</w:t>
      </w:r>
      <w:r w:rsidRPr="00C42052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C42052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Pr="00FD4009">
        <w:rPr>
          <w:rFonts w:ascii="Arial Unicode MS" w:hAnsi="Arial Unicode MS" w:hint="eastAsia"/>
          <w:color w:val="990000"/>
          <w:sz w:val="28"/>
          <w:szCs w:val="28"/>
        </w:rPr>
        <w:t>6</w:t>
      </w:r>
      <w:r w:rsidRPr="00C42052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355029">
        <w:rPr>
          <w:rFonts w:hint="eastAsia"/>
          <w:color w:val="FFFFFF"/>
        </w:rPr>
        <w:t>》》</w:t>
      </w:r>
    </w:p>
    <w:p w:rsidR="00C42052" w:rsidRPr="008A5A66" w:rsidRDefault="00C42052" w:rsidP="00C42052">
      <w:pPr>
        <w:ind w:left="142"/>
        <w:jc w:val="center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cs="新細明體" w:hint="eastAsia"/>
          <w:bCs/>
          <w:sz w:val="18"/>
          <w:szCs w:val="20"/>
        </w:rPr>
        <w:t>。</w:t>
      </w:r>
      <w:hyperlink r:id="rId15" w:history="1">
        <w:r w:rsidRPr="00CF29F8">
          <w:rPr>
            <w:rStyle w:val="a3"/>
            <w:rFonts w:ascii="Arial Unicode MS" w:hAnsi="Arial Unicode MS" w:hint="eastAsia"/>
            <w:sz w:val="18"/>
          </w:rPr>
          <w:t>土地利用相關申論題庫</w:t>
        </w:r>
      </w:hyperlink>
      <w:r>
        <w:rPr>
          <w:rFonts w:ascii="Arial Unicode MS" w:hAnsi="Arial Unicode MS" w:cs="新細明體" w:hint="eastAsia"/>
          <w:bCs/>
          <w:sz w:val="18"/>
          <w:szCs w:val="20"/>
        </w:rPr>
        <w:t>。</w:t>
      </w:r>
    </w:p>
    <w:p w:rsidR="00C42052" w:rsidRPr="00C42052" w:rsidRDefault="00C42052" w:rsidP="00C42052">
      <w:pPr>
        <w:ind w:left="142"/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0370">
        <w:rPr>
          <w:rFonts w:ascii="Arial Unicode MS" w:hAnsi="Arial Unicode MS" w:cs="新細明體" w:hint="eastAsia"/>
          <w:color w:val="808000"/>
          <w:szCs w:val="20"/>
        </w:rPr>
        <w:t>【其他科目】</w:t>
      </w:r>
      <w:r w:rsidRPr="00C42052">
        <w:rPr>
          <w:rFonts w:ascii="Arial Unicode MS" w:eastAsia="標楷體" w:hAnsi="Arial Unicode MS" w:hint="eastAsia"/>
          <w:color w:val="808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C42052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Pr="00C42052">
          <w:rPr>
            <w:rStyle w:val="a3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C42052">
          <w:rPr>
            <w:rStyle w:val="a3"/>
            <w:rFonts w:ascii="Arial Unicode MS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C42052">
          <w:rPr>
            <w:rStyle w:val="a3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 w:rsidRPr="00C42052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C42052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Pr="00C42052">
          <w:rPr>
            <w:rStyle w:val="a3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C42052">
          <w:rPr>
            <w:rStyle w:val="a3"/>
            <w:rFonts w:ascii="Arial Unicode MS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C42052">
          <w:rPr>
            <w:rStyle w:val="a3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</w:t>
        </w:r>
        <w:r w:rsidRPr="00C42052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考試</w:t>
        </w:r>
      </w:hyperlink>
      <w:r w:rsidRPr="00C42052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C42052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Pr="00C42052">
          <w:rPr>
            <w:rStyle w:val="a3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公務人員考試。升官等</w:t>
        </w:r>
        <w:r w:rsidRPr="00C42052">
          <w:rPr>
            <w:rStyle w:val="a3"/>
            <w:rFonts w:ascii="Arial Unicode MS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C42052">
          <w:rPr>
            <w:rStyle w:val="a3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其他特考</w:t>
        </w:r>
      </w:hyperlink>
    </w:p>
    <w:tbl>
      <w:tblPr>
        <w:tblW w:w="5115" w:type="pct"/>
        <w:tblInd w:w="-256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4107"/>
        <w:gridCol w:w="5528"/>
      </w:tblGrid>
      <w:tr w:rsidR="00C42052" w:rsidRPr="00590106" w:rsidTr="00C42052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0FF"/>
          </w:tcPr>
          <w:p w:rsidR="00C42052" w:rsidRPr="005A2CF7" w:rsidRDefault="00C42052" w:rsidP="00F30232">
            <w:pPr>
              <w:ind w:left="142"/>
              <w:jc w:val="center"/>
              <w:rPr>
                <w:rFonts w:ascii="Arial Unicode MS" w:hAnsi="Arial Unicode MS"/>
                <w:bCs/>
                <w:sz w:val="18"/>
                <w:szCs w:val="20"/>
              </w:rPr>
            </w:pPr>
            <w:bookmarkStart w:id="1" w:name="top"/>
            <w:bookmarkEnd w:id="1"/>
            <w:r w:rsidRPr="00EF7119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：：</w:t>
            </w:r>
            <w:r w:rsidRPr="00E663F1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Pr="00EF7119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：：</w:t>
            </w:r>
          </w:p>
        </w:tc>
      </w:tr>
      <w:tr w:rsidR="00C42052" w:rsidRPr="00671305" w:rsidTr="00F30232">
        <w:trPr>
          <w:cantSplit/>
          <w:trHeight w:val="944"/>
        </w:trPr>
        <w:tc>
          <w:tcPr>
            <w:tcW w:w="280" w:type="pct"/>
            <w:tcBorders>
              <w:top w:val="nil"/>
              <w:left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C42052" w:rsidRPr="00FF6A8B" w:rsidRDefault="00C42052" w:rsidP="00F3023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" w:name="a01"/>
            <w:bookmarkEnd w:id="2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12" w:type="pct"/>
            <w:tcBorders>
              <w:top w:val="nil"/>
              <w:bottom w:val="single" w:sz="8" w:space="0" w:color="C0504D"/>
            </w:tcBorders>
            <w:shd w:val="clear" w:color="auto" w:fill="auto"/>
            <w:vAlign w:val="center"/>
          </w:tcPr>
          <w:p w:rsidR="00C42052" w:rsidRPr="005B2094" w:rsidRDefault="00C42052" w:rsidP="00F30232">
            <w:pPr>
              <w:rPr>
                <w:rFonts w:ascii="Arial Unicode MS" w:hAnsi="Arial Unicode MS"/>
              </w:rPr>
            </w:pPr>
            <w:r w:rsidRPr="00862BB2">
              <w:rPr>
                <w:rFonts w:ascii="Arial Unicode MS" w:hAnsi="Arial Unicode MS" w:hint="eastAsia"/>
              </w:rPr>
              <w:t>公務人員高等考試三級考試</w:t>
            </w:r>
            <w:r w:rsidRPr="00862BB2">
              <w:rPr>
                <w:rFonts w:ascii="Arial Unicode MS" w:hAnsi="Arial Unicode MS" w:hint="eastAsia"/>
              </w:rPr>
              <w:t>~</w:t>
            </w:r>
            <w:hyperlink r:id="rId19" w:anchor="a3b1c4公產管理" w:history="1">
              <w:r>
                <w:rPr>
                  <w:rStyle w:val="a3"/>
                  <w:rFonts w:ascii="Arial Unicode MS" w:hAnsi="Arial Unicode MS" w:hint="eastAsia"/>
                  <w:b/>
                </w:rPr>
                <w:t>公產管理</w:t>
              </w:r>
            </w:hyperlink>
          </w:p>
        </w:tc>
        <w:tc>
          <w:tcPr>
            <w:tcW w:w="2708" w:type="pct"/>
            <w:tcBorders>
              <w:top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C42052" w:rsidRPr="006B374A" w:rsidRDefault="00C42052" w:rsidP="00F30232">
            <w:pPr>
              <w:ind w:leftChars="57" w:left="114"/>
              <w:rPr>
                <w:rStyle w:val="2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0年公務人員高等考試三級考試‧公產管理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9年公務人員高等考試三級考試‧公產管理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8年公務人員高等考試三級考試‧公產管理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年公務人員高等考試三級考試‧公產管理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6年公務人員高等考試三級考試‧公產管理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5年公務人員高等考試三級考試‧公產管理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C42052" w:rsidRPr="00640FBC" w:rsidRDefault="00C42052" w:rsidP="00C42052">
      <w:pPr>
        <w:pStyle w:val="1"/>
      </w:pPr>
      <w:bookmarkStart w:id="3" w:name="_100年(1)"/>
      <w:bookmarkEnd w:id="3"/>
      <w:r w:rsidRPr="00640FBC">
        <w:rPr>
          <w:rFonts w:hint="eastAsia"/>
        </w:rPr>
        <w:t>100</w:t>
      </w:r>
      <w:r w:rsidRPr="00640FBC">
        <w:rPr>
          <w:rFonts w:hint="eastAsia"/>
        </w:rPr>
        <w:t>年</w:t>
      </w:r>
      <w:r>
        <w:rPr>
          <w:rFonts w:hint="eastAsia"/>
        </w:rPr>
        <w:t>(1)</w:t>
      </w:r>
    </w:p>
    <w:p w:rsidR="00C42052" w:rsidRPr="00640FBC" w:rsidRDefault="00C42052" w:rsidP="00C42052">
      <w:pPr>
        <w:pStyle w:val="2"/>
      </w:pPr>
      <w:bookmarkStart w:id="4" w:name="_01‧（1）98年公務人員高等考試三級考試‧平交易管理"/>
      <w:bookmarkStart w:id="5" w:name="_01‧（1）100年公務人員高等考試三級考試‧公產管理"/>
      <w:bookmarkEnd w:id="4"/>
      <w:bookmarkEnd w:id="5"/>
      <w:r w:rsidRPr="00D0170F">
        <w:rPr>
          <w:rFonts w:hint="eastAsia"/>
        </w:rPr>
        <w:t>100</w:t>
      </w:r>
      <w:r w:rsidRPr="00640FBC">
        <w:rPr>
          <w:rFonts w:hint="eastAsia"/>
        </w:rPr>
        <w:t>01</w:t>
      </w:r>
      <w:r>
        <w:rPr>
          <w:rFonts w:hint="eastAsia"/>
        </w:rPr>
        <w:t>。</w:t>
      </w:r>
      <w:r w:rsidRPr="00640FBC">
        <w:rPr>
          <w:rFonts w:hint="eastAsia"/>
        </w:rPr>
        <w:t>（</w:t>
      </w:r>
      <w:r w:rsidRPr="00640FBC">
        <w:rPr>
          <w:rFonts w:hint="eastAsia"/>
        </w:rPr>
        <w:t>1</w:t>
      </w:r>
      <w:r w:rsidRPr="00640FBC">
        <w:rPr>
          <w:rFonts w:hint="eastAsia"/>
        </w:rPr>
        <w:t>）</w:t>
      </w:r>
      <w:r w:rsidRPr="00D0170F">
        <w:rPr>
          <w:rFonts w:hint="eastAsia"/>
        </w:rPr>
        <w:t>100</w:t>
      </w:r>
      <w:r w:rsidRPr="00D0170F">
        <w:rPr>
          <w:rFonts w:hint="eastAsia"/>
        </w:rPr>
        <w:t>年公務人員高等考試三級考試</w:t>
      </w:r>
      <w:r>
        <w:rPr>
          <w:rFonts w:hint="eastAsia"/>
        </w:rPr>
        <w:t>。</w:t>
      </w:r>
      <w:r w:rsidRPr="00D0170F">
        <w:rPr>
          <w:rFonts w:hint="eastAsia"/>
        </w:rPr>
        <w:t>公產管理</w:t>
      </w:r>
    </w:p>
    <w:p w:rsidR="00C42052" w:rsidRDefault="00C42052" w:rsidP="00C42052">
      <w:pPr>
        <w:ind w:left="142"/>
        <w:jc w:val="both"/>
        <w:rPr>
          <w:rFonts w:ascii="Arial Unicode MS" w:hAnsi="Arial Unicode MS"/>
        </w:rPr>
      </w:pPr>
      <w:r w:rsidRPr="00D0170F">
        <w:rPr>
          <w:rFonts w:ascii="Arial Unicode MS" w:hAnsi="Arial Unicode MS" w:hint="eastAsia"/>
        </w:rPr>
        <w:t>100</w:t>
      </w:r>
      <w:r w:rsidRPr="00D0170F">
        <w:rPr>
          <w:rFonts w:ascii="Arial Unicode MS" w:hAnsi="Arial Unicode MS" w:hint="eastAsia"/>
        </w:rPr>
        <w:t>年公務人員高等考試三級考試試題</w:t>
      </w:r>
      <w:r w:rsidRPr="00D0170F">
        <w:rPr>
          <w:rFonts w:ascii="Arial Unicode MS" w:hAnsi="Arial Unicode MS" w:hint="eastAsia"/>
        </w:rPr>
        <w:t xml:space="preserve"> 33240</w:t>
      </w:r>
    </w:p>
    <w:p w:rsidR="00C42052" w:rsidRPr="00D0170F" w:rsidRDefault="00C42052" w:rsidP="00C42052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D0170F">
        <w:rPr>
          <w:rFonts w:ascii="Arial Unicode MS" w:hAnsi="Arial Unicode MS" w:hint="eastAsia"/>
        </w:rPr>
        <w:t>公產管理</w:t>
      </w:r>
      <w:r>
        <w:rPr>
          <w:rFonts w:ascii="Arial Unicode MS" w:hAnsi="Arial Unicode MS" w:hint="eastAsia"/>
        </w:rPr>
        <w:t>【</w:t>
      </w:r>
      <w:r w:rsidRPr="00D0170F">
        <w:rPr>
          <w:rFonts w:ascii="Arial Unicode MS" w:hAnsi="Arial Unicode MS" w:hint="eastAsia"/>
        </w:rPr>
        <w:t>科目】土地開發及利用（包括土地使用計畫及管制、不動產信託）</w:t>
      </w:r>
      <w:r>
        <w:rPr>
          <w:rFonts w:ascii="Arial Unicode MS" w:hAnsi="Arial Unicode MS" w:hint="eastAsia"/>
        </w:rPr>
        <w:t>【</w:t>
      </w:r>
      <w:r w:rsidRPr="00D0170F">
        <w:rPr>
          <w:rFonts w:ascii="Arial Unicode MS" w:hAnsi="Arial Unicode MS" w:hint="eastAsia"/>
        </w:rPr>
        <w:t>考試時間】</w:t>
      </w:r>
      <w:r w:rsidRPr="00D0170F">
        <w:rPr>
          <w:rFonts w:ascii="Arial Unicode MS" w:hAnsi="Arial Unicode MS" w:hint="eastAsia"/>
        </w:rPr>
        <w:t>2</w:t>
      </w:r>
      <w:r w:rsidRPr="00D0170F">
        <w:rPr>
          <w:rFonts w:ascii="Arial Unicode MS" w:hAnsi="Arial Unicode MS" w:hint="eastAsia"/>
        </w:rPr>
        <w:t>小時</w:t>
      </w:r>
    </w:p>
    <w:p w:rsidR="00C42052" w:rsidRPr="00D0170F" w:rsidRDefault="00C42052" w:rsidP="00C42052">
      <w:pPr>
        <w:ind w:left="142"/>
        <w:jc w:val="both"/>
        <w:rPr>
          <w:rFonts w:ascii="Arial Unicode MS" w:hAnsi="Arial Unicode MS"/>
        </w:rPr>
      </w:pPr>
    </w:p>
    <w:p w:rsidR="00C42052" w:rsidRPr="00D0170F" w:rsidRDefault="00C42052" w:rsidP="00C42052">
      <w:pPr>
        <w:ind w:left="142"/>
        <w:jc w:val="both"/>
        <w:rPr>
          <w:rFonts w:ascii="Arial Unicode MS" w:hAnsi="Arial Unicode MS"/>
        </w:rPr>
      </w:pPr>
      <w:r w:rsidRPr="00D0170F">
        <w:rPr>
          <w:rFonts w:ascii="Arial Unicode MS" w:hAnsi="Arial Unicode MS" w:hint="eastAsia"/>
        </w:rPr>
        <w:t xml:space="preserve">　　一、甲有十公頃山坡地，其中坡度</w:t>
      </w:r>
      <w:r w:rsidRPr="00D0170F">
        <w:rPr>
          <w:rFonts w:ascii="Arial Unicode MS" w:hAnsi="Arial Unicode MS" w:hint="eastAsia"/>
        </w:rPr>
        <w:t>30%-40%</w:t>
      </w:r>
      <w:r w:rsidRPr="00D0170F">
        <w:rPr>
          <w:rFonts w:ascii="Arial Unicode MS" w:hAnsi="Arial Unicode MS" w:hint="eastAsia"/>
        </w:rPr>
        <w:t>者占</w:t>
      </w:r>
      <w:r w:rsidRPr="00D0170F">
        <w:rPr>
          <w:rFonts w:ascii="Arial Unicode MS" w:hAnsi="Arial Unicode MS" w:hint="eastAsia"/>
        </w:rPr>
        <w:t>15%</w:t>
      </w:r>
      <w:r w:rsidRPr="00D0170F">
        <w:rPr>
          <w:rFonts w:ascii="Arial Unicode MS" w:hAnsi="Arial Unicode MS" w:hint="eastAsia"/>
        </w:rPr>
        <w:t>，坡度</w:t>
      </w:r>
      <w:r w:rsidRPr="00D0170F">
        <w:rPr>
          <w:rFonts w:ascii="Arial Unicode MS" w:hAnsi="Arial Unicode MS" w:hint="eastAsia"/>
        </w:rPr>
        <w:t>40%</w:t>
      </w:r>
      <w:r w:rsidRPr="00D0170F">
        <w:rPr>
          <w:rFonts w:ascii="Arial Unicode MS" w:hAnsi="Arial Unicode MS" w:hint="eastAsia"/>
        </w:rPr>
        <w:t>以上者占</w:t>
      </w:r>
      <w:r w:rsidRPr="00D0170F">
        <w:rPr>
          <w:rFonts w:ascii="Arial Unicode MS" w:hAnsi="Arial Unicode MS" w:hint="eastAsia"/>
        </w:rPr>
        <w:t>10%</w:t>
      </w:r>
      <w:r w:rsidRPr="00D0170F">
        <w:rPr>
          <w:rFonts w:ascii="Arial Unicode MS" w:hAnsi="Arial Unicode MS" w:hint="eastAsia"/>
        </w:rPr>
        <w:t>，若無其他限制條件下，請問依</w:t>
      </w:r>
      <w:hyperlink r:id="rId20" w:history="1">
        <w:r w:rsidRPr="00DA594D">
          <w:rPr>
            <w:rStyle w:val="a3"/>
            <w:rFonts w:ascii="Arial Unicode MS" w:hAnsi="Arial Unicode MS" w:hint="eastAsia"/>
          </w:rPr>
          <w:t>非都市土地開發審議作業規範</w:t>
        </w:r>
      </w:hyperlink>
      <w:r w:rsidRPr="00D0170F">
        <w:rPr>
          <w:rFonts w:ascii="Arial Unicode MS" w:hAnsi="Arial Unicode MS" w:hint="eastAsia"/>
        </w:rPr>
        <w:t>之規定計算該土地之「不可開發區」、「保育區」之面積及「可供住宅及公共設施土地使用之土地面積」至少有多少公頃？（</w:t>
      </w:r>
      <w:r w:rsidRPr="00D0170F">
        <w:rPr>
          <w:rFonts w:ascii="Arial Unicode MS" w:hAnsi="Arial Unicode MS" w:hint="eastAsia"/>
        </w:rPr>
        <w:t>25</w:t>
      </w:r>
      <w:r w:rsidRPr="00D0170F">
        <w:rPr>
          <w:rFonts w:ascii="Arial Unicode MS" w:hAnsi="Arial Unicode MS" w:hint="eastAsia"/>
        </w:rPr>
        <w:t>分）</w:t>
      </w:r>
    </w:p>
    <w:p w:rsidR="00C42052" w:rsidRPr="00D0170F" w:rsidRDefault="00C42052" w:rsidP="00C42052">
      <w:pPr>
        <w:ind w:left="142"/>
        <w:jc w:val="both"/>
        <w:rPr>
          <w:rFonts w:ascii="Arial Unicode MS" w:hAnsi="Arial Unicode MS"/>
        </w:rPr>
      </w:pPr>
    </w:p>
    <w:p w:rsidR="00C42052" w:rsidRPr="00D0170F" w:rsidRDefault="00C42052" w:rsidP="00C42052">
      <w:pPr>
        <w:ind w:left="142"/>
        <w:jc w:val="both"/>
        <w:rPr>
          <w:rFonts w:ascii="Arial Unicode MS" w:hAnsi="Arial Unicode MS"/>
        </w:rPr>
      </w:pPr>
      <w:r w:rsidRPr="00D0170F">
        <w:rPr>
          <w:rFonts w:ascii="Arial Unicode MS" w:hAnsi="Arial Unicode MS" w:hint="eastAsia"/>
        </w:rPr>
        <w:t xml:space="preserve">　　二、試說明不動產投資信託基金之受託人，當運用信託基金時，依規定應循之程序及其建檔保存期限為何？（</w:t>
      </w:r>
      <w:r w:rsidRPr="00D0170F">
        <w:rPr>
          <w:rFonts w:ascii="Arial Unicode MS" w:hAnsi="Arial Unicode MS" w:hint="eastAsia"/>
        </w:rPr>
        <w:t>25</w:t>
      </w:r>
      <w:r w:rsidRPr="00D0170F">
        <w:rPr>
          <w:rFonts w:ascii="Arial Unicode MS" w:hAnsi="Arial Unicode MS" w:hint="eastAsia"/>
        </w:rPr>
        <w:t>分）</w:t>
      </w:r>
    </w:p>
    <w:p w:rsidR="00C42052" w:rsidRPr="00D0170F" w:rsidRDefault="00C42052" w:rsidP="00C42052">
      <w:pPr>
        <w:ind w:left="142"/>
        <w:jc w:val="both"/>
        <w:rPr>
          <w:rFonts w:ascii="Arial Unicode MS" w:hAnsi="Arial Unicode MS"/>
        </w:rPr>
      </w:pPr>
    </w:p>
    <w:p w:rsidR="00C42052" w:rsidRPr="00D0170F" w:rsidRDefault="00C42052" w:rsidP="00C42052">
      <w:pPr>
        <w:ind w:left="142"/>
        <w:jc w:val="both"/>
        <w:rPr>
          <w:rFonts w:ascii="Arial Unicode MS" w:hAnsi="Arial Unicode MS"/>
        </w:rPr>
      </w:pPr>
      <w:r w:rsidRPr="00D0170F">
        <w:rPr>
          <w:rFonts w:ascii="Arial Unicode MS" w:hAnsi="Arial Unicode MS" w:hint="eastAsia"/>
        </w:rPr>
        <w:t xml:space="preserve">　　三、何謂「土地使用強度」？都市土地使用常又以「使用密度」、「都市密度」及「居住密度」表示，請說明其內容。（</w:t>
      </w:r>
      <w:r w:rsidRPr="00D0170F">
        <w:rPr>
          <w:rFonts w:ascii="Arial Unicode MS" w:hAnsi="Arial Unicode MS" w:hint="eastAsia"/>
        </w:rPr>
        <w:t>25</w:t>
      </w:r>
      <w:r w:rsidRPr="00D0170F">
        <w:rPr>
          <w:rFonts w:ascii="Arial Unicode MS" w:hAnsi="Arial Unicode MS" w:hint="eastAsia"/>
        </w:rPr>
        <w:t>分）</w:t>
      </w:r>
    </w:p>
    <w:p w:rsidR="00C42052" w:rsidRPr="00D0170F" w:rsidRDefault="00C42052" w:rsidP="00C42052">
      <w:pPr>
        <w:ind w:left="142"/>
        <w:jc w:val="both"/>
        <w:rPr>
          <w:rFonts w:ascii="Arial Unicode MS" w:hAnsi="Arial Unicode MS"/>
        </w:rPr>
      </w:pPr>
    </w:p>
    <w:p w:rsidR="00C42052" w:rsidRDefault="00C42052" w:rsidP="00C42052">
      <w:pPr>
        <w:ind w:left="142"/>
        <w:jc w:val="both"/>
        <w:rPr>
          <w:rFonts w:ascii="Arial Unicode MS" w:hAnsi="Arial Unicode MS"/>
        </w:rPr>
      </w:pPr>
      <w:r w:rsidRPr="00D0170F">
        <w:rPr>
          <w:rFonts w:ascii="Arial Unicode MS" w:hAnsi="Arial Unicode MS" w:hint="eastAsia"/>
        </w:rPr>
        <w:t xml:space="preserve">　　四、土地徵收常有儘量避免使用農地原則，請問從計畫使用土地到徵收計畫之執行，此一原則之合理性為何？試申論之。（</w:t>
      </w:r>
      <w:r w:rsidRPr="00D0170F">
        <w:rPr>
          <w:rFonts w:ascii="Arial Unicode MS" w:hAnsi="Arial Unicode MS" w:hint="eastAsia"/>
        </w:rPr>
        <w:t>25</w:t>
      </w:r>
      <w:r w:rsidRPr="00D0170F">
        <w:rPr>
          <w:rFonts w:ascii="Arial Unicode MS" w:hAnsi="Arial Unicode MS" w:hint="eastAsia"/>
        </w:rPr>
        <w:t>分）</w:t>
      </w:r>
    </w:p>
    <w:p w:rsidR="00C42052" w:rsidRDefault="00C42052" w:rsidP="00C42052">
      <w:pPr>
        <w:ind w:left="142"/>
        <w:jc w:val="both"/>
        <w:rPr>
          <w:rFonts w:ascii="Arial Unicode MS" w:hAnsi="Arial Unicode MS"/>
        </w:rPr>
      </w:pPr>
    </w:p>
    <w:p w:rsidR="00C42052" w:rsidRDefault="00C42052" w:rsidP="00C42052">
      <w:pPr>
        <w:ind w:left="142"/>
        <w:jc w:val="both"/>
        <w:rPr>
          <w:rFonts w:ascii="Arial Unicode MS" w:hAnsi="Arial Unicode MS"/>
        </w:rPr>
      </w:pPr>
    </w:p>
    <w:p w:rsidR="00C42052" w:rsidRPr="00BF6F81" w:rsidRDefault="00C42052" w:rsidP="00C42052">
      <w:pPr>
        <w:rPr>
          <w:rFonts w:ascii="Arial Unicode MS" w:hAnsi="Arial Unicode MS"/>
        </w:rPr>
      </w:pPr>
      <w:r w:rsidRPr="00F84B9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>
          <w:rPr>
            <w:rStyle w:val="a3"/>
            <w:rFonts w:ascii="Arial Unicode MS" w:hAnsi="Arial Unicode MS"/>
            <w:sz w:val="18"/>
          </w:rPr>
          <w:t>回目錄（</w:t>
        </w:r>
        <w:r>
          <w:rPr>
            <w:rStyle w:val="a3"/>
            <w:rFonts w:ascii="Arial Unicode MS" w:hAnsi="Arial Unicode MS" w:hint="eastAsia"/>
            <w:sz w:val="18"/>
          </w:rPr>
          <w:t>1</w:t>
        </w:r>
        <w:r>
          <w:rPr>
            <w:rStyle w:val="a3"/>
            <w:rFonts w:ascii="Arial Unicode MS" w:hAnsi="Arial Unicode MS"/>
            <w:sz w:val="18"/>
          </w:rPr>
          <w:t>）</w:t>
        </w:r>
      </w:hyperlink>
      <w:r w:rsidRPr="00F84B96"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 w:rsidRPr="00F84B96">
          <w:rPr>
            <w:rStyle w:val="a3"/>
            <w:rFonts w:ascii="Arial Unicode MS" w:hAnsi="Arial Unicode MS"/>
            <w:sz w:val="18"/>
          </w:rPr>
          <w:t>回首頁</w:t>
        </w:r>
      </w:hyperlink>
      <w:r w:rsidRPr="00F84B96">
        <w:rPr>
          <w:rFonts w:ascii="Arial Unicode MS" w:hAnsi="Arial Unicode MS" w:hint="eastAsia"/>
          <w:color w:val="808000"/>
          <w:sz w:val="18"/>
        </w:rPr>
        <w:t>&gt;&gt;</w:t>
      </w:r>
    </w:p>
    <w:p w:rsidR="00C42052" w:rsidRPr="00640FBC" w:rsidRDefault="00C42052" w:rsidP="00C42052">
      <w:pPr>
        <w:pStyle w:val="1"/>
      </w:pPr>
      <w:bookmarkStart w:id="6" w:name="_99年"/>
      <w:bookmarkStart w:id="7" w:name="_99年(1)"/>
      <w:bookmarkEnd w:id="6"/>
      <w:bookmarkEnd w:id="7"/>
      <w:r>
        <w:rPr>
          <w:rFonts w:hint="eastAsia"/>
        </w:rPr>
        <w:lastRenderedPageBreak/>
        <w:t>99</w:t>
      </w:r>
      <w:r w:rsidRPr="00640FBC">
        <w:rPr>
          <w:rFonts w:hint="eastAsia"/>
        </w:rPr>
        <w:t>年</w:t>
      </w:r>
      <w:r>
        <w:rPr>
          <w:rFonts w:hint="eastAsia"/>
        </w:rPr>
        <w:t>(1)</w:t>
      </w:r>
    </w:p>
    <w:p w:rsidR="00C42052" w:rsidRPr="00640FBC" w:rsidRDefault="00C42052" w:rsidP="00C42052">
      <w:pPr>
        <w:pStyle w:val="2"/>
      </w:pPr>
      <w:bookmarkStart w:id="8" w:name="_01‧（1）99年公務人員高等考試三級考試‧公產管理"/>
      <w:bookmarkEnd w:id="8"/>
      <w:r>
        <w:rPr>
          <w:rFonts w:hint="eastAsia"/>
        </w:rPr>
        <w:t>99</w:t>
      </w:r>
      <w:r w:rsidRPr="00640FBC">
        <w:rPr>
          <w:rFonts w:hint="eastAsia"/>
        </w:rPr>
        <w:t>01</w:t>
      </w:r>
      <w:r>
        <w:rPr>
          <w:rFonts w:hint="eastAsia"/>
        </w:rPr>
        <w:t>。</w:t>
      </w:r>
      <w:r w:rsidRPr="00640FBC">
        <w:rPr>
          <w:rFonts w:hint="eastAsia"/>
        </w:rPr>
        <w:t>（</w:t>
      </w:r>
      <w:r w:rsidRPr="00640FBC">
        <w:rPr>
          <w:rFonts w:hint="eastAsia"/>
        </w:rPr>
        <w:t>1</w:t>
      </w:r>
      <w:r w:rsidRPr="00640FBC">
        <w:rPr>
          <w:rFonts w:hint="eastAsia"/>
        </w:rPr>
        <w:t>）</w:t>
      </w:r>
      <w:r w:rsidRPr="00D0170F">
        <w:rPr>
          <w:rFonts w:hint="eastAsia"/>
        </w:rPr>
        <w:t>99</w:t>
      </w:r>
      <w:r w:rsidRPr="00D0170F">
        <w:rPr>
          <w:rFonts w:hint="eastAsia"/>
        </w:rPr>
        <w:t>年公務人員高等考試三級考試</w:t>
      </w:r>
      <w:r>
        <w:rPr>
          <w:rFonts w:hint="eastAsia"/>
        </w:rPr>
        <w:t>。</w:t>
      </w:r>
      <w:r w:rsidRPr="00D0170F">
        <w:rPr>
          <w:rFonts w:hint="eastAsia"/>
        </w:rPr>
        <w:t>公產管理</w:t>
      </w:r>
    </w:p>
    <w:p w:rsidR="00C42052" w:rsidRDefault="00C42052" w:rsidP="00C42052">
      <w:pPr>
        <w:ind w:left="142"/>
        <w:jc w:val="both"/>
        <w:rPr>
          <w:rFonts w:ascii="Arial Unicode MS" w:hAnsi="Arial Unicode MS"/>
        </w:rPr>
      </w:pPr>
      <w:r w:rsidRPr="00D0170F">
        <w:rPr>
          <w:rFonts w:ascii="Arial Unicode MS" w:hAnsi="Arial Unicode MS" w:hint="eastAsia"/>
        </w:rPr>
        <w:t>99</w:t>
      </w:r>
      <w:r w:rsidRPr="00D0170F">
        <w:rPr>
          <w:rFonts w:ascii="Arial Unicode MS" w:hAnsi="Arial Unicode MS" w:hint="eastAsia"/>
        </w:rPr>
        <w:t>年公務人員高等考試三級考試試題</w:t>
      </w:r>
      <w:r w:rsidRPr="00D0170F">
        <w:rPr>
          <w:rFonts w:ascii="Arial Unicode MS" w:hAnsi="Arial Unicode MS" w:hint="eastAsia"/>
        </w:rPr>
        <w:t xml:space="preserve"> 33540</w:t>
      </w:r>
    </w:p>
    <w:p w:rsidR="00C42052" w:rsidRPr="00D0170F" w:rsidRDefault="00C42052" w:rsidP="00C42052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D0170F">
        <w:rPr>
          <w:rFonts w:ascii="Arial Unicode MS" w:hAnsi="Arial Unicode MS" w:hint="eastAsia"/>
        </w:rPr>
        <w:t>公產管理</w:t>
      </w:r>
      <w:r>
        <w:rPr>
          <w:rFonts w:ascii="Arial Unicode MS" w:hAnsi="Arial Unicode MS" w:hint="eastAsia"/>
        </w:rPr>
        <w:t>【</w:t>
      </w:r>
      <w:r w:rsidRPr="00D0170F">
        <w:rPr>
          <w:rFonts w:ascii="Arial Unicode MS" w:hAnsi="Arial Unicode MS" w:hint="eastAsia"/>
        </w:rPr>
        <w:t>科目】土地開發及利用（包括土地使用計畫及管制、不動產信託）</w:t>
      </w:r>
      <w:r>
        <w:rPr>
          <w:rFonts w:ascii="Arial Unicode MS" w:hAnsi="Arial Unicode MS" w:hint="eastAsia"/>
        </w:rPr>
        <w:t>【</w:t>
      </w:r>
      <w:r w:rsidRPr="00D0170F">
        <w:rPr>
          <w:rFonts w:ascii="Arial Unicode MS" w:hAnsi="Arial Unicode MS" w:hint="eastAsia"/>
        </w:rPr>
        <w:t>考試時間】</w:t>
      </w:r>
      <w:r w:rsidRPr="00D0170F">
        <w:rPr>
          <w:rFonts w:ascii="Arial Unicode MS" w:hAnsi="Arial Unicode MS" w:hint="eastAsia"/>
        </w:rPr>
        <w:t>2</w:t>
      </w:r>
      <w:r w:rsidRPr="00D0170F">
        <w:rPr>
          <w:rFonts w:ascii="Arial Unicode MS" w:hAnsi="Arial Unicode MS" w:hint="eastAsia"/>
        </w:rPr>
        <w:t>小時</w:t>
      </w:r>
    </w:p>
    <w:p w:rsidR="00C42052" w:rsidRDefault="00C42052" w:rsidP="00C42052">
      <w:pPr>
        <w:ind w:left="142"/>
        <w:jc w:val="both"/>
        <w:rPr>
          <w:rFonts w:ascii="Arial Unicode MS" w:hAnsi="Arial Unicode MS"/>
        </w:rPr>
      </w:pPr>
    </w:p>
    <w:p w:rsidR="00C42052" w:rsidRPr="00D0170F" w:rsidRDefault="00C42052" w:rsidP="00C42052">
      <w:pPr>
        <w:ind w:left="142"/>
        <w:jc w:val="both"/>
        <w:rPr>
          <w:rFonts w:ascii="Arial Unicode MS" w:hAnsi="Arial Unicode MS"/>
        </w:rPr>
      </w:pPr>
      <w:r w:rsidRPr="00D0170F">
        <w:rPr>
          <w:rFonts w:ascii="Arial Unicode MS" w:hAnsi="Arial Unicode MS" w:hint="eastAsia"/>
        </w:rPr>
        <w:t xml:space="preserve">　　一、何謂理性的土地使用規劃程序（</w:t>
      </w:r>
      <w:r w:rsidRPr="00D0170F">
        <w:rPr>
          <w:rFonts w:ascii="Arial Unicode MS" w:hAnsi="Arial Unicode MS" w:hint="eastAsia"/>
        </w:rPr>
        <w:t>rational land use planning approach</w:t>
      </w:r>
      <w:r w:rsidRPr="00D0170F">
        <w:rPr>
          <w:rFonts w:ascii="Arial Unicode MS" w:hAnsi="Arial Unicode MS" w:hint="eastAsia"/>
        </w:rPr>
        <w:t>）？並請依該程序論述台灣農村規劃程序之優缺點。（</w:t>
      </w:r>
      <w:r w:rsidRPr="00D0170F">
        <w:rPr>
          <w:rFonts w:ascii="Arial Unicode MS" w:hAnsi="Arial Unicode MS" w:hint="eastAsia"/>
        </w:rPr>
        <w:t>25</w:t>
      </w:r>
      <w:r w:rsidRPr="00D0170F">
        <w:rPr>
          <w:rFonts w:ascii="Arial Unicode MS" w:hAnsi="Arial Unicode MS" w:hint="eastAsia"/>
        </w:rPr>
        <w:t>分）</w:t>
      </w:r>
    </w:p>
    <w:p w:rsidR="00C42052" w:rsidRPr="00D0170F" w:rsidRDefault="00C42052" w:rsidP="00C42052">
      <w:pPr>
        <w:ind w:left="142"/>
        <w:jc w:val="both"/>
        <w:rPr>
          <w:rFonts w:ascii="Arial Unicode MS" w:hAnsi="Arial Unicode MS"/>
        </w:rPr>
      </w:pPr>
    </w:p>
    <w:p w:rsidR="00C42052" w:rsidRPr="00D0170F" w:rsidRDefault="00C42052" w:rsidP="00C42052">
      <w:pPr>
        <w:ind w:left="142"/>
        <w:jc w:val="both"/>
        <w:rPr>
          <w:rFonts w:ascii="Arial Unicode MS" w:hAnsi="Arial Unicode MS"/>
        </w:rPr>
      </w:pPr>
      <w:r w:rsidRPr="00D0170F">
        <w:rPr>
          <w:rFonts w:ascii="Arial Unicode MS" w:hAnsi="Arial Unicode MS" w:hint="eastAsia"/>
        </w:rPr>
        <w:t xml:space="preserve">　　二、何謂嚴重地區分析（</w:t>
      </w:r>
      <w:r w:rsidRPr="00D0170F">
        <w:rPr>
          <w:rFonts w:ascii="Arial Unicode MS" w:hAnsi="Arial Unicode MS" w:hint="eastAsia"/>
        </w:rPr>
        <w:t>critical area analysis</w:t>
      </w:r>
      <w:r w:rsidRPr="00D0170F">
        <w:rPr>
          <w:rFonts w:ascii="Arial Unicode MS" w:hAnsi="Arial Unicode MS" w:hint="eastAsia"/>
        </w:rPr>
        <w:t>）？政府進行土地使用規劃，如何運用嚴重地區分析之方法，以達成促進計畫地區土地永續利用之目標？試說明之。（</w:t>
      </w:r>
      <w:r w:rsidRPr="00D0170F">
        <w:rPr>
          <w:rFonts w:ascii="Arial Unicode MS" w:hAnsi="Arial Unicode MS" w:hint="eastAsia"/>
        </w:rPr>
        <w:t>25</w:t>
      </w:r>
      <w:r w:rsidRPr="00D0170F">
        <w:rPr>
          <w:rFonts w:ascii="Arial Unicode MS" w:hAnsi="Arial Unicode MS" w:hint="eastAsia"/>
        </w:rPr>
        <w:t>分）</w:t>
      </w:r>
    </w:p>
    <w:p w:rsidR="00C42052" w:rsidRPr="00D0170F" w:rsidRDefault="00C42052" w:rsidP="00C42052">
      <w:pPr>
        <w:ind w:left="142"/>
        <w:jc w:val="both"/>
        <w:rPr>
          <w:rFonts w:ascii="Arial Unicode MS" w:hAnsi="Arial Unicode MS"/>
        </w:rPr>
      </w:pPr>
    </w:p>
    <w:p w:rsidR="00C42052" w:rsidRPr="00D0170F" w:rsidRDefault="00C42052" w:rsidP="00C42052">
      <w:pPr>
        <w:ind w:left="142"/>
        <w:jc w:val="both"/>
        <w:rPr>
          <w:rFonts w:ascii="Arial Unicode MS" w:hAnsi="Arial Unicode MS"/>
        </w:rPr>
      </w:pPr>
      <w:r w:rsidRPr="00D0170F">
        <w:rPr>
          <w:rFonts w:ascii="Arial Unicode MS" w:hAnsi="Arial Unicode MS" w:hint="eastAsia"/>
        </w:rPr>
        <w:t xml:space="preserve">　　三、依</w:t>
      </w:r>
      <w:hyperlink r:id="rId21" w:history="1">
        <w:r w:rsidRPr="00DA594D">
          <w:rPr>
            <w:rStyle w:val="a3"/>
            <w:rFonts w:ascii="Arial Unicode MS" w:hAnsi="Arial Unicode MS" w:hint="eastAsia"/>
          </w:rPr>
          <w:t>都市計畫定期通盤檢討實施辦法</w:t>
        </w:r>
      </w:hyperlink>
      <w:r w:rsidRPr="00D0170F">
        <w:rPr>
          <w:rFonts w:ascii="Arial Unicode MS" w:hAnsi="Arial Unicode MS" w:hint="eastAsia"/>
        </w:rPr>
        <w:t>之規定，政府如何針對都市計畫區內公有非公用土地之計畫使用分區，做好通盤檢討之工作，以改善居民生活環境，並促進都市有計畫的均衡發展？試論述之。（</w:t>
      </w:r>
      <w:r w:rsidRPr="00D0170F">
        <w:rPr>
          <w:rFonts w:ascii="Arial Unicode MS" w:hAnsi="Arial Unicode MS" w:hint="eastAsia"/>
        </w:rPr>
        <w:t>25</w:t>
      </w:r>
      <w:r w:rsidRPr="00D0170F">
        <w:rPr>
          <w:rFonts w:ascii="Arial Unicode MS" w:hAnsi="Arial Unicode MS" w:hint="eastAsia"/>
        </w:rPr>
        <w:t>分）</w:t>
      </w:r>
    </w:p>
    <w:p w:rsidR="00C42052" w:rsidRPr="00D0170F" w:rsidRDefault="00C42052" w:rsidP="00C42052">
      <w:pPr>
        <w:ind w:left="142"/>
        <w:jc w:val="both"/>
        <w:rPr>
          <w:rFonts w:ascii="Arial Unicode MS" w:hAnsi="Arial Unicode MS"/>
        </w:rPr>
      </w:pPr>
    </w:p>
    <w:p w:rsidR="00C42052" w:rsidRPr="00D0170F" w:rsidRDefault="00C42052" w:rsidP="00C42052">
      <w:pPr>
        <w:ind w:left="142"/>
        <w:jc w:val="both"/>
        <w:rPr>
          <w:rFonts w:ascii="Arial Unicode MS" w:hAnsi="Arial Unicode MS"/>
        </w:rPr>
      </w:pPr>
      <w:r w:rsidRPr="00D0170F">
        <w:rPr>
          <w:rFonts w:ascii="Arial Unicode MS" w:hAnsi="Arial Unicode MS" w:hint="eastAsia"/>
        </w:rPr>
        <w:t xml:space="preserve">　　四、請依</w:t>
      </w:r>
      <w:hyperlink r:id="rId22" w:history="1">
        <w:r w:rsidRPr="00DA594D">
          <w:rPr>
            <w:rStyle w:val="a3"/>
            <w:rFonts w:ascii="Arial Unicode MS" w:hAnsi="Arial Unicode MS" w:hint="eastAsia"/>
          </w:rPr>
          <w:t>不動產證券化條例</w:t>
        </w:r>
      </w:hyperlink>
      <w:r w:rsidRPr="00D0170F">
        <w:rPr>
          <w:rFonts w:ascii="Arial Unicode MS" w:hAnsi="Arial Unicode MS" w:hint="eastAsia"/>
        </w:rPr>
        <w:t>之規定，說明下列名詞之定義：</w:t>
      </w:r>
    </w:p>
    <w:p w:rsidR="00C42052" w:rsidRPr="00D0170F" w:rsidRDefault="00C42052" w:rsidP="00C42052">
      <w:pPr>
        <w:ind w:left="142"/>
        <w:jc w:val="both"/>
        <w:rPr>
          <w:rFonts w:ascii="Arial Unicode MS" w:hAnsi="Arial Unicode MS"/>
        </w:rPr>
      </w:pPr>
      <w:r w:rsidRPr="00D0170F">
        <w:rPr>
          <w:rFonts w:ascii="Arial Unicode MS" w:hAnsi="Arial Unicode MS" w:hint="eastAsia"/>
        </w:rPr>
        <w:t xml:space="preserve">　　</w:t>
      </w:r>
      <w:r w:rsidRPr="00D0170F">
        <w:rPr>
          <w:rFonts w:ascii="Arial Unicode MS" w:hAnsi="Arial Unicode MS" w:hint="eastAsia"/>
        </w:rPr>
        <w:t>(</w:t>
      </w:r>
      <w:r w:rsidRPr="00D0170F">
        <w:rPr>
          <w:rFonts w:ascii="Arial Unicode MS" w:hAnsi="Arial Unicode MS" w:hint="eastAsia"/>
        </w:rPr>
        <w:t>一</w:t>
      </w:r>
      <w:r w:rsidRPr="00D0170F">
        <w:rPr>
          <w:rFonts w:ascii="Arial Unicode MS" w:hAnsi="Arial Unicode MS" w:hint="eastAsia"/>
        </w:rPr>
        <w:t>)</w:t>
      </w:r>
      <w:r w:rsidRPr="00D0170F">
        <w:rPr>
          <w:rFonts w:ascii="Arial Unicode MS" w:hAnsi="Arial Unicode MS" w:hint="eastAsia"/>
        </w:rPr>
        <w:t>不動產（</w:t>
      </w:r>
      <w:r w:rsidRPr="00D0170F">
        <w:rPr>
          <w:rFonts w:ascii="Arial Unicode MS" w:hAnsi="Arial Unicode MS" w:hint="eastAsia"/>
        </w:rPr>
        <w:t>5</w:t>
      </w:r>
      <w:r w:rsidRPr="00D0170F">
        <w:rPr>
          <w:rFonts w:ascii="Arial Unicode MS" w:hAnsi="Arial Unicode MS" w:hint="eastAsia"/>
        </w:rPr>
        <w:t>分）</w:t>
      </w:r>
    </w:p>
    <w:p w:rsidR="00C42052" w:rsidRPr="00D0170F" w:rsidRDefault="00C42052" w:rsidP="00C42052">
      <w:pPr>
        <w:ind w:left="142"/>
        <w:jc w:val="both"/>
        <w:rPr>
          <w:rFonts w:ascii="Arial Unicode MS" w:hAnsi="Arial Unicode MS"/>
        </w:rPr>
      </w:pPr>
      <w:r w:rsidRPr="00D0170F">
        <w:rPr>
          <w:rFonts w:ascii="Arial Unicode MS" w:hAnsi="Arial Unicode MS" w:hint="eastAsia"/>
        </w:rPr>
        <w:t xml:space="preserve">　　</w:t>
      </w:r>
      <w:r w:rsidRPr="00D0170F">
        <w:rPr>
          <w:rFonts w:ascii="Arial Unicode MS" w:hAnsi="Arial Unicode MS" w:hint="eastAsia"/>
        </w:rPr>
        <w:t>(</w:t>
      </w:r>
      <w:r w:rsidRPr="00D0170F">
        <w:rPr>
          <w:rFonts w:ascii="Arial Unicode MS" w:hAnsi="Arial Unicode MS" w:hint="eastAsia"/>
        </w:rPr>
        <w:t>二</w:t>
      </w:r>
      <w:r w:rsidRPr="00D0170F">
        <w:rPr>
          <w:rFonts w:ascii="Arial Unicode MS" w:hAnsi="Arial Unicode MS" w:hint="eastAsia"/>
        </w:rPr>
        <w:t>)</w:t>
      </w:r>
      <w:r w:rsidRPr="00D0170F">
        <w:rPr>
          <w:rFonts w:ascii="Arial Unicode MS" w:hAnsi="Arial Unicode MS" w:hint="eastAsia"/>
        </w:rPr>
        <w:t>受益證券（</w:t>
      </w:r>
      <w:r w:rsidRPr="00D0170F">
        <w:rPr>
          <w:rFonts w:ascii="Arial Unicode MS" w:hAnsi="Arial Unicode MS" w:hint="eastAsia"/>
        </w:rPr>
        <w:t>10</w:t>
      </w:r>
      <w:r w:rsidRPr="00D0170F">
        <w:rPr>
          <w:rFonts w:ascii="Arial Unicode MS" w:hAnsi="Arial Unicode MS" w:hint="eastAsia"/>
        </w:rPr>
        <w:t>分）</w:t>
      </w:r>
    </w:p>
    <w:p w:rsidR="00C42052" w:rsidRPr="00D0170F" w:rsidRDefault="00C42052" w:rsidP="00C42052">
      <w:pPr>
        <w:ind w:left="142"/>
        <w:jc w:val="both"/>
        <w:rPr>
          <w:rFonts w:ascii="Arial Unicode MS" w:hAnsi="Arial Unicode MS"/>
        </w:rPr>
      </w:pPr>
      <w:r w:rsidRPr="00D0170F">
        <w:rPr>
          <w:rFonts w:ascii="Arial Unicode MS" w:hAnsi="Arial Unicode MS" w:hint="eastAsia"/>
        </w:rPr>
        <w:t xml:space="preserve">　　</w:t>
      </w:r>
      <w:r w:rsidRPr="00D0170F">
        <w:rPr>
          <w:rFonts w:ascii="Arial Unicode MS" w:hAnsi="Arial Unicode MS" w:hint="eastAsia"/>
        </w:rPr>
        <w:t>(</w:t>
      </w:r>
      <w:r w:rsidRPr="00D0170F">
        <w:rPr>
          <w:rFonts w:ascii="Arial Unicode MS" w:hAnsi="Arial Unicode MS" w:hint="eastAsia"/>
        </w:rPr>
        <w:t>三</w:t>
      </w:r>
      <w:r w:rsidRPr="00D0170F">
        <w:rPr>
          <w:rFonts w:ascii="Arial Unicode MS" w:hAnsi="Arial Unicode MS" w:hint="eastAsia"/>
        </w:rPr>
        <w:t>)</w:t>
      </w:r>
      <w:r w:rsidRPr="00D0170F">
        <w:rPr>
          <w:rFonts w:ascii="Arial Unicode MS" w:hAnsi="Arial Unicode MS" w:hint="eastAsia"/>
        </w:rPr>
        <w:t>封閉型基金（</w:t>
      </w:r>
      <w:r w:rsidRPr="00D0170F">
        <w:rPr>
          <w:rFonts w:ascii="Arial Unicode MS" w:hAnsi="Arial Unicode MS" w:hint="eastAsia"/>
        </w:rPr>
        <w:t>5</w:t>
      </w:r>
      <w:r w:rsidRPr="00D0170F">
        <w:rPr>
          <w:rFonts w:ascii="Arial Unicode MS" w:hAnsi="Arial Unicode MS" w:hint="eastAsia"/>
        </w:rPr>
        <w:t>分）</w:t>
      </w:r>
    </w:p>
    <w:p w:rsidR="00C42052" w:rsidRPr="00B851C1" w:rsidRDefault="00C42052" w:rsidP="00C42052">
      <w:pPr>
        <w:ind w:left="142"/>
        <w:jc w:val="both"/>
        <w:rPr>
          <w:rFonts w:ascii="Arial Unicode MS" w:hAnsi="Arial Unicode MS"/>
        </w:rPr>
      </w:pPr>
      <w:r w:rsidRPr="00D0170F">
        <w:rPr>
          <w:rFonts w:ascii="Arial Unicode MS" w:hAnsi="Arial Unicode MS" w:hint="eastAsia"/>
        </w:rPr>
        <w:t xml:space="preserve">　　</w:t>
      </w:r>
      <w:r w:rsidRPr="00D0170F">
        <w:rPr>
          <w:rFonts w:ascii="Arial Unicode MS" w:hAnsi="Arial Unicode MS" w:hint="eastAsia"/>
        </w:rPr>
        <w:t>(</w:t>
      </w:r>
      <w:r w:rsidRPr="00D0170F">
        <w:rPr>
          <w:rFonts w:ascii="Arial Unicode MS" w:hAnsi="Arial Unicode MS" w:hint="eastAsia"/>
        </w:rPr>
        <w:t>四</w:t>
      </w:r>
      <w:r w:rsidRPr="00D0170F">
        <w:rPr>
          <w:rFonts w:ascii="Arial Unicode MS" w:hAnsi="Arial Unicode MS" w:hint="eastAsia"/>
        </w:rPr>
        <w:t>)</w:t>
      </w:r>
      <w:r w:rsidRPr="00D0170F">
        <w:rPr>
          <w:rFonts w:ascii="Arial Unicode MS" w:hAnsi="Arial Unicode MS" w:hint="eastAsia"/>
        </w:rPr>
        <w:t>信託監察人（</w:t>
      </w:r>
      <w:r w:rsidRPr="00D0170F">
        <w:rPr>
          <w:rFonts w:ascii="Arial Unicode MS" w:hAnsi="Arial Unicode MS" w:hint="eastAsia"/>
        </w:rPr>
        <w:t>5</w:t>
      </w:r>
      <w:r w:rsidRPr="00D0170F">
        <w:rPr>
          <w:rFonts w:ascii="Arial Unicode MS" w:hAnsi="Arial Unicode MS" w:hint="eastAsia"/>
        </w:rPr>
        <w:t>分）</w:t>
      </w:r>
    </w:p>
    <w:p w:rsidR="00DB7FA3" w:rsidRPr="000C319B" w:rsidRDefault="00DB7FA3" w:rsidP="000C319B"/>
    <w:sectPr w:rsidR="00DB7FA3" w:rsidRPr="000C319B">
      <w:footerReference w:type="even" r:id="rId23"/>
      <w:footerReference w:type="default" r:id="rId24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B7" w:rsidRDefault="003746B7">
      <w:r>
        <w:separator/>
      </w:r>
    </w:p>
  </w:endnote>
  <w:endnote w:type="continuationSeparator" w:id="0">
    <w:p w:rsidR="003746B7" w:rsidRDefault="0037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41" w:rsidRDefault="00EE134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1341" w:rsidRDefault="00EE134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41" w:rsidRDefault="00EE134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0CEC">
      <w:rPr>
        <w:rStyle w:val="a6"/>
        <w:noProof/>
      </w:rPr>
      <w:t>1</w:t>
    </w:r>
    <w:r>
      <w:rPr>
        <w:rStyle w:val="a6"/>
      </w:rPr>
      <w:fldChar w:fldCharType="end"/>
    </w:r>
  </w:p>
  <w:p w:rsidR="00EE1341" w:rsidRPr="00ED011F" w:rsidRDefault="00EE1341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 w:rsidRPr="00ED011F">
      <w:rPr>
        <w:rFonts w:ascii="Arial Unicode MS" w:hAnsi="Arial Unicode MS" w:hint="eastAsia"/>
        <w:sz w:val="18"/>
      </w:rPr>
      <w:t>&lt;&lt;</w:t>
    </w:r>
    <w:r w:rsidRPr="002E778E">
      <w:rPr>
        <w:rFonts w:ascii="Arial Unicode MS" w:hAnsi="Arial Unicode MS" w:hint="eastAsia"/>
        <w:sz w:val="18"/>
      </w:rPr>
      <w:t>土地開發及利用申論題庫彙編</w:t>
    </w:r>
    <w:r w:rsidRPr="00ED011F">
      <w:rPr>
        <w:rFonts w:ascii="Arial Unicode MS" w:hAnsi="Arial Unicode MS" w:hint="eastAsia"/>
        <w:sz w:val="18"/>
      </w:rPr>
      <w:t>&gt;&gt;S-link</w:t>
    </w:r>
    <w:r w:rsidRPr="00ED011F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B7" w:rsidRDefault="003746B7">
      <w:r>
        <w:separator/>
      </w:r>
    </w:p>
  </w:footnote>
  <w:footnote w:type="continuationSeparator" w:id="0">
    <w:p w:rsidR="003746B7" w:rsidRDefault="00374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004D8"/>
    <w:rsid w:val="0002061C"/>
    <w:rsid w:val="00025C7A"/>
    <w:rsid w:val="0003451D"/>
    <w:rsid w:val="000400BC"/>
    <w:rsid w:val="00041B67"/>
    <w:rsid w:val="000544C6"/>
    <w:rsid w:val="000669B1"/>
    <w:rsid w:val="00081B39"/>
    <w:rsid w:val="000906AB"/>
    <w:rsid w:val="000A1A52"/>
    <w:rsid w:val="000A29CD"/>
    <w:rsid w:val="000C319B"/>
    <w:rsid w:val="000C6A7B"/>
    <w:rsid w:val="000D1A7B"/>
    <w:rsid w:val="000E0E90"/>
    <w:rsid w:val="000F0413"/>
    <w:rsid w:val="000F56A7"/>
    <w:rsid w:val="00113842"/>
    <w:rsid w:val="001153A8"/>
    <w:rsid w:val="00117D34"/>
    <w:rsid w:val="00151569"/>
    <w:rsid w:val="0015159C"/>
    <w:rsid w:val="00177395"/>
    <w:rsid w:val="001B126A"/>
    <w:rsid w:val="001B5112"/>
    <w:rsid w:val="001C1922"/>
    <w:rsid w:val="001C33D2"/>
    <w:rsid w:val="001C41CB"/>
    <w:rsid w:val="001D40DF"/>
    <w:rsid w:val="001D7895"/>
    <w:rsid w:val="001E3A34"/>
    <w:rsid w:val="001E609F"/>
    <w:rsid w:val="001F14F5"/>
    <w:rsid w:val="001F7074"/>
    <w:rsid w:val="00214D0A"/>
    <w:rsid w:val="0021583E"/>
    <w:rsid w:val="0022233D"/>
    <w:rsid w:val="00235F04"/>
    <w:rsid w:val="00236334"/>
    <w:rsid w:val="00243856"/>
    <w:rsid w:val="002505B0"/>
    <w:rsid w:val="002832AA"/>
    <w:rsid w:val="002C5BFB"/>
    <w:rsid w:val="002C5EFC"/>
    <w:rsid w:val="002E3ACB"/>
    <w:rsid w:val="002E4DEE"/>
    <w:rsid w:val="002E5B98"/>
    <w:rsid w:val="002E778E"/>
    <w:rsid w:val="002E7DFC"/>
    <w:rsid w:val="00317EE8"/>
    <w:rsid w:val="00323095"/>
    <w:rsid w:val="003416C2"/>
    <w:rsid w:val="003529CE"/>
    <w:rsid w:val="00360D8A"/>
    <w:rsid w:val="003746B7"/>
    <w:rsid w:val="003871F9"/>
    <w:rsid w:val="003A7738"/>
    <w:rsid w:val="003B39F0"/>
    <w:rsid w:val="003C7432"/>
    <w:rsid w:val="003D2D8F"/>
    <w:rsid w:val="003D3081"/>
    <w:rsid w:val="003E4418"/>
    <w:rsid w:val="003E4F9F"/>
    <w:rsid w:val="003F678E"/>
    <w:rsid w:val="00410411"/>
    <w:rsid w:val="00425835"/>
    <w:rsid w:val="00433082"/>
    <w:rsid w:val="00434504"/>
    <w:rsid w:val="004364C2"/>
    <w:rsid w:val="004422CC"/>
    <w:rsid w:val="00450604"/>
    <w:rsid w:val="00465A26"/>
    <w:rsid w:val="004707FA"/>
    <w:rsid w:val="00475EEC"/>
    <w:rsid w:val="004771F9"/>
    <w:rsid w:val="00493DB1"/>
    <w:rsid w:val="004D3FC4"/>
    <w:rsid w:val="004D439D"/>
    <w:rsid w:val="00512340"/>
    <w:rsid w:val="00526EC6"/>
    <w:rsid w:val="00552FB3"/>
    <w:rsid w:val="00585453"/>
    <w:rsid w:val="005918A8"/>
    <w:rsid w:val="005A48DD"/>
    <w:rsid w:val="005B3C0D"/>
    <w:rsid w:val="005B5B30"/>
    <w:rsid w:val="005D6F3C"/>
    <w:rsid w:val="005E37FF"/>
    <w:rsid w:val="00640FBC"/>
    <w:rsid w:val="0064661E"/>
    <w:rsid w:val="00683983"/>
    <w:rsid w:val="00687AF0"/>
    <w:rsid w:val="006975A9"/>
    <w:rsid w:val="006A7BAC"/>
    <w:rsid w:val="006B374A"/>
    <w:rsid w:val="006B712C"/>
    <w:rsid w:val="006D0D28"/>
    <w:rsid w:val="006F0C6A"/>
    <w:rsid w:val="006F1884"/>
    <w:rsid w:val="00704095"/>
    <w:rsid w:val="00711A0F"/>
    <w:rsid w:val="00725F5F"/>
    <w:rsid w:val="007356EF"/>
    <w:rsid w:val="007625A4"/>
    <w:rsid w:val="00780BCC"/>
    <w:rsid w:val="00783194"/>
    <w:rsid w:val="0078446C"/>
    <w:rsid w:val="00786F95"/>
    <w:rsid w:val="007A7139"/>
    <w:rsid w:val="007C1CAA"/>
    <w:rsid w:val="007C261C"/>
    <w:rsid w:val="00817DB8"/>
    <w:rsid w:val="00820BFC"/>
    <w:rsid w:val="008337EF"/>
    <w:rsid w:val="008479C4"/>
    <w:rsid w:val="0087451A"/>
    <w:rsid w:val="0088087C"/>
    <w:rsid w:val="00887072"/>
    <w:rsid w:val="008979C4"/>
    <w:rsid w:val="00897BB0"/>
    <w:rsid w:val="008B0829"/>
    <w:rsid w:val="00906F35"/>
    <w:rsid w:val="009225B4"/>
    <w:rsid w:val="00924F6E"/>
    <w:rsid w:val="009360F4"/>
    <w:rsid w:val="00940CAB"/>
    <w:rsid w:val="00960FCB"/>
    <w:rsid w:val="00967418"/>
    <w:rsid w:val="00975809"/>
    <w:rsid w:val="00977890"/>
    <w:rsid w:val="0098260B"/>
    <w:rsid w:val="009A1ACE"/>
    <w:rsid w:val="009B614E"/>
    <w:rsid w:val="009C34DD"/>
    <w:rsid w:val="009C48FF"/>
    <w:rsid w:val="009F6266"/>
    <w:rsid w:val="009F7093"/>
    <w:rsid w:val="00A45A51"/>
    <w:rsid w:val="00A57622"/>
    <w:rsid w:val="00A805A1"/>
    <w:rsid w:val="00A82817"/>
    <w:rsid w:val="00A93F47"/>
    <w:rsid w:val="00A97E6D"/>
    <w:rsid w:val="00AD02CB"/>
    <w:rsid w:val="00AD385F"/>
    <w:rsid w:val="00AE348A"/>
    <w:rsid w:val="00AE7FF3"/>
    <w:rsid w:val="00AF3681"/>
    <w:rsid w:val="00B25B02"/>
    <w:rsid w:val="00B36522"/>
    <w:rsid w:val="00B4575E"/>
    <w:rsid w:val="00B53B33"/>
    <w:rsid w:val="00B56807"/>
    <w:rsid w:val="00B851C1"/>
    <w:rsid w:val="00BA4400"/>
    <w:rsid w:val="00BA6D92"/>
    <w:rsid w:val="00BD5506"/>
    <w:rsid w:val="00BF14DD"/>
    <w:rsid w:val="00BF64F0"/>
    <w:rsid w:val="00BF6F81"/>
    <w:rsid w:val="00C42052"/>
    <w:rsid w:val="00C43861"/>
    <w:rsid w:val="00C47EE2"/>
    <w:rsid w:val="00C76A19"/>
    <w:rsid w:val="00C831B4"/>
    <w:rsid w:val="00C92B9D"/>
    <w:rsid w:val="00CA14EC"/>
    <w:rsid w:val="00CA2CC5"/>
    <w:rsid w:val="00CA4AF5"/>
    <w:rsid w:val="00CA56C8"/>
    <w:rsid w:val="00CC51A3"/>
    <w:rsid w:val="00CE7A68"/>
    <w:rsid w:val="00CF29F8"/>
    <w:rsid w:val="00CF34FF"/>
    <w:rsid w:val="00D24B69"/>
    <w:rsid w:val="00D25A6F"/>
    <w:rsid w:val="00D4341E"/>
    <w:rsid w:val="00D70905"/>
    <w:rsid w:val="00D7337E"/>
    <w:rsid w:val="00D73995"/>
    <w:rsid w:val="00D92D59"/>
    <w:rsid w:val="00DA594D"/>
    <w:rsid w:val="00DB3FBB"/>
    <w:rsid w:val="00DB7FA3"/>
    <w:rsid w:val="00DC7C82"/>
    <w:rsid w:val="00DD1056"/>
    <w:rsid w:val="00DF4986"/>
    <w:rsid w:val="00E05D50"/>
    <w:rsid w:val="00E267C1"/>
    <w:rsid w:val="00E37A5F"/>
    <w:rsid w:val="00E519A8"/>
    <w:rsid w:val="00E6483B"/>
    <w:rsid w:val="00E662FF"/>
    <w:rsid w:val="00E663F1"/>
    <w:rsid w:val="00E769AD"/>
    <w:rsid w:val="00E82BEF"/>
    <w:rsid w:val="00E83576"/>
    <w:rsid w:val="00E92FA5"/>
    <w:rsid w:val="00E9796B"/>
    <w:rsid w:val="00EA0CEC"/>
    <w:rsid w:val="00ED011F"/>
    <w:rsid w:val="00EE1341"/>
    <w:rsid w:val="00EF7119"/>
    <w:rsid w:val="00F1314C"/>
    <w:rsid w:val="00F140B9"/>
    <w:rsid w:val="00F20B1A"/>
    <w:rsid w:val="00F24702"/>
    <w:rsid w:val="00F24C01"/>
    <w:rsid w:val="00F2513B"/>
    <w:rsid w:val="00F757B7"/>
    <w:rsid w:val="00F77552"/>
    <w:rsid w:val="00F8158C"/>
    <w:rsid w:val="00F97324"/>
    <w:rsid w:val="00FB36EF"/>
    <w:rsid w:val="00FD4FC2"/>
    <w:rsid w:val="00FD55F2"/>
    <w:rsid w:val="00FD7467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640FBC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autoRedefine/>
    <w:qFormat/>
    <w:rsid w:val="00AD385F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qFormat/>
    <w:rsid w:val="0098260B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943634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0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1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640FBC"/>
    <w:rPr>
      <w:rFonts w:ascii="Arial Unicode MS" w:hAnsi="Arial Unicode MS" w:cs="Arial Unicode MS"/>
      <w:b/>
      <w:bCs/>
      <w:color w:val="333399"/>
      <w:kern w:val="2"/>
    </w:rPr>
  </w:style>
  <w:style w:type="paragraph" w:styleId="aa">
    <w:name w:val="Balloon Text"/>
    <w:basedOn w:val="a"/>
    <w:link w:val="ab"/>
    <w:rsid w:val="000C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C319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超連結2"/>
    <w:rsid w:val="00C42052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640FBC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autoRedefine/>
    <w:qFormat/>
    <w:rsid w:val="00AD385F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qFormat/>
    <w:rsid w:val="0098260B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943634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0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1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640FBC"/>
    <w:rPr>
      <w:rFonts w:ascii="Arial Unicode MS" w:hAnsi="Arial Unicode MS" w:cs="Arial Unicode MS"/>
      <w:b/>
      <w:bCs/>
      <w:color w:val="333399"/>
      <w:kern w:val="2"/>
    </w:rPr>
  </w:style>
  <w:style w:type="paragraph" w:styleId="aa">
    <w:name w:val="Balloon Text"/>
    <w:basedOn w:val="a"/>
    <w:link w:val="ab"/>
    <w:rsid w:val="000C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C319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超連結2"/>
    <w:rsid w:val="00C42052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" TargetMode="External"/><Relationship Id="rId13" Type="http://schemas.openxmlformats.org/officeDocument/2006/relationships/hyperlink" Target="03&#22303;&#22320;&#38283;&#30332;&#21450;&#21033;&#29992;&#30003;&#35542;&#38988;&#24235;.doc" TargetMode="External"/><Relationship Id="rId18" Type="http://schemas.openxmlformats.org/officeDocument/2006/relationships/hyperlink" Target="file:///D:\6law.idv.tw\6law\S-link&#27511;&#24180;&#38988;&#24235;&#24409;&#32232;&#32034;&#24341;03.doc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../law3/&#37117;&#24066;&#35336;&#30059;&#23450;&#26399;&#36890;&#30436;&#27298;&#35342;&#23526;&#26045;&#36774;&#27861;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file:///D:\6law.idv.tw\6law\S-link&#27511;&#24180;&#38988;&#24235;&#24409;&#32232;&#32034;&#24341;02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6law.idv.tw\6law\S-link&#27511;&#24180;&#38988;&#24235;&#24409;&#32232;&#32034;&#24341;01.doc" TargetMode="External"/><Relationship Id="rId20" Type="http://schemas.openxmlformats.org/officeDocument/2006/relationships/hyperlink" Target="../law3/&#38750;&#37117;&#24066;&#22303;&#22320;&#38283;&#30332;&#23529;&#35696;&#20316;&#26989;&#35215;&#31684;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6law/law8/03&#22303;&#22320;&#38283;&#30332;&#21450;&#21033;&#29992;&#30003;&#35542;&#38988;&#24235;.ht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23&#22303;&#22320;&#21033;&#29992;&#30456;&#38364;&#30003;&#35542;&#38988;&#24235;.doc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/S-link&#27511;&#24180;&#38988;&#24235;&#24409;&#32232;&#32034;&#24341;03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law/&#19981;&#21205;&#29986;&#35657;&#21048;&#21270;&#26781;&#20363;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土地開發及利用申論題庫彙編</dc:title>
  <dc:creator>S-link 電子六法-黃婉玲</dc:creator>
  <cp:lastModifiedBy>Anita</cp:lastModifiedBy>
  <cp:revision>5</cp:revision>
  <dcterms:created xsi:type="dcterms:W3CDTF">2014-08-21T05:55:00Z</dcterms:created>
  <dcterms:modified xsi:type="dcterms:W3CDTF">2014-09-10T03:49:00Z</dcterms:modified>
</cp:coreProperties>
</file>