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4FA" w:rsidRDefault="007A64FA" w:rsidP="007A64FA">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3" name="圖片 3"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7A64FA" w:rsidRPr="00A87DF3" w:rsidRDefault="007A64FA" w:rsidP="007A64FA">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130D37">
        <w:rPr>
          <w:rFonts w:ascii="Arial Unicode MS" w:hAnsi="Arial Unicode MS"/>
          <w:color w:val="7F7F7F"/>
          <w:sz w:val="18"/>
          <w:szCs w:val="20"/>
        </w:rPr>
        <w:t>2018/12/5</w:t>
      </w:r>
      <w:r w:rsidRPr="00B163AF">
        <w:rPr>
          <w:rFonts w:hint="eastAsia"/>
          <w:color w:val="7F7F7F"/>
          <w:sz w:val="18"/>
          <w:szCs w:val="20"/>
          <w:lang w:val="zh-TW"/>
        </w:rPr>
        <w:t>【</w:t>
      </w:r>
      <w:hyperlink r:id="rId10" w:history="1">
        <w:r w:rsidRPr="004A7F4D">
          <w:rPr>
            <w:rStyle w:val="a3"/>
            <w:rFonts w:ascii="Times New Roman" w:hAnsi="Times New Roman" w:hint="eastAsia"/>
            <w:sz w:val="18"/>
            <w:szCs w:val="20"/>
            <w:u w:val="none"/>
          </w:rPr>
          <w:t>編輯著作權者</w:t>
        </w:r>
      </w:hyperlink>
      <w:r w:rsidRPr="00B163AF">
        <w:rPr>
          <w:rFonts w:hint="eastAsia"/>
          <w:color w:val="7F7F7F"/>
          <w:sz w:val="18"/>
          <w:szCs w:val="20"/>
          <w:lang w:val="zh-TW"/>
        </w:rPr>
        <w:t>】</w:t>
      </w:r>
      <w:hyperlink r:id="rId11" w:tgtFrame="_blank" w:history="1">
        <w:r w:rsidRPr="00130D37">
          <w:rPr>
            <w:rStyle w:val="a3"/>
            <w:rFonts w:ascii="Arial Unicode MS" w:hAnsi="Arial Unicode MS"/>
            <w:sz w:val="18"/>
            <w:szCs w:val="20"/>
          </w:rPr>
          <w:t>黃婉玲</w:t>
        </w:r>
      </w:hyperlink>
    </w:p>
    <w:p w:rsidR="007A64FA" w:rsidRDefault="007A64FA" w:rsidP="007A64FA">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4166E0">
        <w:rPr>
          <w:rFonts w:hint="eastAsia"/>
          <w:color w:val="808000"/>
          <w:sz w:val="18"/>
          <w:szCs w:val="20"/>
        </w:rPr>
        <w:t>〉</w:t>
      </w:r>
      <w:r>
        <w:rPr>
          <w:rFonts w:hint="eastAsia"/>
          <w:color w:val="808000"/>
          <w:sz w:val="18"/>
          <w:szCs w:val="20"/>
        </w:rPr>
        <w:t>檢視</w:t>
      </w:r>
      <w:r>
        <w:rPr>
          <w:rFonts w:hint="eastAsia"/>
          <w:color w:val="808000"/>
          <w:sz w:val="18"/>
          <w:szCs w:val="20"/>
        </w:rPr>
        <w:t>--</w:t>
      </w:r>
      <w:r w:rsidR="004166E0">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4A7F4D">
          <w:rPr>
            <w:rStyle w:val="a3"/>
            <w:rFonts w:ascii="Times New Roman" w:hAnsi="Times New Roman" w:hint="eastAsia"/>
            <w:sz w:val="18"/>
            <w:szCs w:val="20"/>
            <w:u w:val="none"/>
          </w:rPr>
          <w:t>功</w:t>
        </w:r>
        <w:r w:rsidRPr="004A7F4D">
          <w:rPr>
            <w:rStyle w:val="a3"/>
            <w:rFonts w:ascii="Times New Roman" w:hAnsi="Times New Roman" w:hint="eastAsia"/>
            <w:sz w:val="18"/>
            <w:szCs w:val="20"/>
            <w:u w:val="none"/>
          </w:rPr>
          <w:t>能</w:t>
        </w:r>
        <w:r w:rsidRPr="004A7F4D">
          <w:rPr>
            <w:rStyle w:val="a3"/>
            <w:rFonts w:ascii="Times New Roman" w:hAnsi="Times New Roman" w:hint="eastAsia"/>
            <w:sz w:val="18"/>
            <w:szCs w:val="20"/>
            <w:u w:val="none"/>
          </w:rPr>
          <w:t>窗格</w:t>
        </w:r>
      </w:hyperlink>
      <w:r>
        <w:rPr>
          <w:rFonts w:hint="eastAsia"/>
          <w:color w:val="808000"/>
          <w:sz w:val="18"/>
          <w:szCs w:val="20"/>
        </w:rPr>
        <w:t>）</w:t>
      </w:r>
    </w:p>
    <w:p w:rsidR="007A64FA" w:rsidRPr="00A8572E" w:rsidRDefault="008902B4" w:rsidP="008902B4">
      <w:pPr>
        <w:ind w:leftChars="50" w:left="100" w:rightChars="-16" w:right="-32" w:firstLineChars="13" w:firstLine="36"/>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hyperlink r:id="rId14" w:history="1"/>
    </w:p>
    <w:p w:rsidR="0021389D" w:rsidRPr="0021389D" w:rsidRDefault="0021389D" w:rsidP="0021389D">
      <w:pPr>
        <w:jc w:val="center"/>
        <w:rPr>
          <w:rFonts w:eastAsia="標楷體"/>
          <w:sz w:val="32"/>
          <w:szCs w:val="32"/>
          <w14:shadow w14:blurRad="50800" w14:dist="38100" w14:dir="2700000" w14:sx="100000" w14:sy="100000" w14:kx="0" w14:ky="0" w14:algn="tl">
            <w14:srgbClr w14:val="000000">
              <w14:alpha w14:val="60000"/>
            </w14:srgbClr>
          </w14:shadow>
        </w:rPr>
      </w:pPr>
      <w:bookmarkStart w:id="0" w:name="_10201。（1）102年專門職業及技術人員普通考試。記帳士"/>
      <w:bookmarkEnd w:id="0"/>
      <w:r w:rsidRPr="00732FA9">
        <w:rPr>
          <w:rFonts w:hint="eastAsia"/>
          <w:color w:val="FFFFFF"/>
        </w:rPr>
        <w:t>《</w:t>
      </w:r>
      <w:r w:rsidRPr="0021389D">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21389D">
        <w:rPr>
          <w:rFonts w:eastAsia="標楷體" w:hint="eastAsia"/>
          <w:sz w:val="32"/>
          <w14:shadow w14:blurRad="50800" w14:dist="38100" w14:dir="2700000" w14:sx="100000" w14:sy="100000" w14:kx="0" w14:ky="0" w14:algn="tl">
            <w14:srgbClr w14:val="000000">
              <w14:alpha w14:val="60000"/>
            </w14:srgbClr>
          </w14:shadow>
        </w:rPr>
        <w:t>租稅申報實務題庫</w:t>
      </w:r>
      <w:r w:rsidRPr="0021389D">
        <w:rPr>
          <w:rFonts w:eastAsia="標楷體" w:hint="eastAsia"/>
          <w:sz w:val="32"/>
          <w:szCs w:val="32"/>
          <w14:shadow w14:blurRad="50800" w14:dist="38100" w14:dir="2700000" w14:sx="100000" w14:sy="100000" w14:kx="0" w14:ky="0" w14:algn="tl">
            <w14:srgbClr w14:val="000000">
              <w14:alpha w14:val="60000"/>
            </w14:srgbClr>
          </w14:shadow>
        </w:rPr>
        <w:t>題庫彙編</w:t>
      </w:r>
      <w:r w:rsidRPr="0021389D">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8F3432" w:rsidRPr="008F343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8F3432">
        <w:rPr>
          <w:rFonts w:ascii="Arial Unicode MS" w:hAnsi="Arial Unicode MS" w:hint="eastAsia"/>
          <w:color w:val="990000"/>
          <w:sz w:val="28"/>
          <w:szCs w:val="28"/>
        </w:rPr>
        <w:t>1</w:t>
      </w:r>
      <w:r w:rsidR="00130D37">
        <w:rPr>
          <w:rFonts w:ascii="Arial Unicode MS" w:hAnsi="Arial Unicode MS"/>
          <w:color w:val="990000"/>
          <w:sz w:val="28"/>
          <w:szCs w:val="28"/>
        </w:rPr>
        <w:t>4</w:t>
      </w:r>
      <w:r w:rsidR="008F3432" w:rsidRPr="008F343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732FA9">
        <w:rPr>
          <w:rFonts w:hint="eastAsia"/>
          <w:color w:val="FFFFFF"/>
          <w:sz w:val="28"/>
          <w:szCs w:val="28"/>
        </w:rPr>
        <w:t>》</w:t>
      </w:r>
      <w:r w:rsidRPr="00732FA9">
        <w:rPr>
          <w:rFonts w:hint="eastAsia"/>
          <w:color w:val="FFFFFF"/>
        </w:rPr>
        <w:t>》</w:t>
      </w:r>
    </w:p>
    <w:p w:rsidR="0021389D" w:rsidRPr="0021389D" w:rsidRDefault="008F3432" w:rsidP="0021389D">
      <w:pPr>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DC4C34">
        <w:rPr>
          <w:rFonts w:ascii="Arial Unicode MS" w:hAnsi="Arial Unicode MS" w:cs="新細明體" w:hint="eastAsia"/>
          <w:szCs w:val="20"/>
        </w:rPr>
        <w:t>【其他科目】</w:t>
      </w:r>
      <w:r w:rsidR="008D6E41" w:rsidRPr="00587C3C">
        <w:rPr>
          <w:rFonts w:ascii="Arial Unicode MS" w:eastAsia="標楷體" w:hAnsi="Arial Unicode MS" w:hint="eastAsia"/>
          <w:b/>
          <w:sz w:val="22"/>
        </w:rPr>
        <w:t>。</w:t>
      </w:r>
      <w:hyperlink r:id="rId15" w:anchor="租稅申報實務題庫" w:history="1">
        <w:r w:rsidR="008D6E41">
          <w:rPr>
            <w:rStyle w:val="a3"/>
            <w:rFonts w:ascii="Arial Unicode MS" w:hAnsi="Arial Unicode MS" w:hint="eastAsia"/>
            <w:sz w:val="22"/>
          </w:rPr>
          <w:t>S-</w:t>
        </w:r>
        <w:r w:rsidR="008D6E41" w:rsidRPr="00761BC1">
          <w:rPr>
            <w:rStyle w:val="a3"/>
            <w:rFonts w:ascii="Arial Unicode MS" w:hAnsi="Arial Unicode MS" w:hint="eastAsia"/>
            <w:sz w:val="22"/>
          </w:rPr>
          <w:t>link123</w:t>
        </w:r>
        <w:r w:rsidR="008D6E41" w:rsidRPr="008D6E41">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8D6E41" w:rsidRPr="008D6E41">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8D6E41" w:rsidRPr="008D6E4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8D6E41" w:rsidRPr="008D6E41">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8D6E41" w:rsidRPr="008D6E41">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8D6E41" w:rsidRPr="008D6E41">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8D6E41" w:rsidRPr="008D6E4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8D6E41" w:rsidRPr="008D6E4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8D6E41" w:rsidRPr="008D6E41">
          <w:rPr>
            <w:rStyle w:val="a3"/>
            <w:rFonts w:eastAsia="標楷體"/>
            <w:sz w:val="22"/>
            <w:szCs w:val="22"/>
            <w14:shadow w14:blurRad="50800" w14:dist="38100" w14:dir="2700000" w14:sx="100000" w14:sy="100000" w14:kx="0" w14:ky="0" w14:algn="tl">
              <w14:srgbClr w14:val="000000">
                <w14:alpha w14:val="60000"/>
              </w14:srgbClr>
            </w14:shadow>
          </w:rPr>
          <w:t>司法特考</w:t>
        </w:r>
        <w:r w:rsidR="008D6E41" w:rsidRPr="008D6E41">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8D6E41" w:rsidRPr="008D6E41">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8D6E41" w:rsidRPr="008D6E4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8D6E41" w:rsidRPr="008D6E4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8D6E41" w:rsidRPr="008D6E41">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tbl>
      <w:tblPr>
        <w:tblW w:w="5186"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13"/>
        <w:gridCol w:w="3881"/>
        <w:gridCol w:w="5954"/>
      </w:tblGrid>
      <w:tr w:rsidR="0021389D" w:rsidRPr="000E5D34" w:rsidTr="002E297A">
        <w:trPr>
          <w:cantSplit/>
          <w:trHeight w:val="310"/>
        </w:trPr>
        <w:tc>
          <w:tcPr>
            <w:tcW w:w="5000" w:type="pct"/>
            <w:gridSpan w:val="3"/>
            <w:tcBorders>
              <w:top w:val="single" w:sz="4" w:space="0" w:color="C00000"/>
              <w:bottom w:val="nil"/>
            </w:tcBorders>
            <w:shd w:val="clear" w:color="auto" w:fill="EAF1DD"/>
          </w:tcPr>
          <w:p w:rsidR="0021389D" w:rsidRPr="00336C07" w:rsidRDefault="008F3432" w:rsidP="002E297A">
            <w:pPr>
              <w:ind w:leftChars="-11" w:left="-22"/>
              <w:jc w:val="center"/>
              <w:rPr>
                <w:rFonts w:ascii="Arial Unicode MS" w:hAnsi="Arial Unicode MS"/>
                <w:bCs/>
                <w:szCs w:val="20"/>
              </w:rPr>
            </w:pPr>
            <w:bookmarkStart w:id="1" w:name="top"/>
            <w:bookmarkEnd w:id="1"/>
            <w:r w:rsidRPr="00DA2BE2">
              <w:rPr>
                <w:rFonts w:ascii="Arial Unicode MS" w:hAnsi="Arial Unicode MS" w:hint="eastAsia"/>
                <w:color w:val="5F5F5F"/>
                <w:sz w:val="18"/>
                <w:szCs w:val="20"/>
              </w:rPr>
              <w:t>◆◇各年度考題◆◇</w:t>
            </w:r>
            <w:bookmarkStart w:id="2" w:name="_GoBack"/>
            <w:bookmarkEnd w:id="2"/>
          </w:p>
        </w:tc>
      </w:tr>
      <w:tr w:rsidR="00130D37" w:rsidRPr="000E5D34" w:rsidTr="002E297A">
        <w:trPr>
          <w:cantSplit/>
          <w:trHeight w:val="932"/>
        </w:trPr>
        <w:tc>
          <w:tcPr>
            <w:tcW w:w="248" w:type="pct"/>
            <w:tcBorders>
              <w:top w:val="nil"/>
            </w:tcBorders>
            <w:shd w:val="clear" w:color="auto" w:fill="auto"/>
            <w:vAlign w:val="center"/>
          </w:tcPr>
          <w:p w:rsidR="00130D37" w:rsidRPr="000E5D34" w:rsidRDefault="00130D37" w:rsidP="00130D37">
            <w:pPr>
              <w:jc w:val="both"/>
              <w:rPr>
                <w:rFonts w:ascii="Arial Unicode MS" w:hAnsi="Arial Unicode MS"/>
                <w:b/>
                <w:bCs/>
              </w:rPr>
            </w:pPr>
            <w:bookmarkStart w:id="3" w:name="a01"/>
            <w:bookmarkEnd w:id="3"/>
            <w:r w:rsidRPr="00F53015">
              <w:rPr>
                <w:rFonts w:ascii="Arial Unicode MS" w:hAnsi="Arial Unicode MS" w:hint="eastAsia"/>
                <w:color w:val="990000"/>
              </w:rPr>
              <w:t>（</w:t>
            </w:r>
            <w:r w:rsidRPr="00F53015">
              <w:rPr>
                <w:rFonts w:ascii="Arial Unicode MS" w:hAnsi="Arial Unicode MS" w:hint="eastAsia"/>
                <w:color w:val="990000"/>
              </w:rPr>
              <w:t>1</w:t>
            </w:r>
            <w:r w:rsidRPr="00F53015">
              <w:rPr>
                <w:rFonts w:ascii="Arial Unicode MS" w:hAnsi="Arial Unicode MS" w:hint="eastAsia"/>
                <w:color w:val="990000"/>
              </w:rPr>
              <w:t>）</w:t>
            </w:r>
          </w:p>
        </w:tc>
        <w:tc>
          <w:tcPr>
            <w:tcW w:w="1875" w:type="pct"/>
            <w:tcBorders>
              <w:top w:val="nil"/>
            </w:tcBorders>
            <w:shd w:val="clear" w:color="auto" w:fill="auto"/>
            <w:vAlign w:val="center"/>
          </w:tcPr>
          <w:p w:rsidR="00130D37" w:rsidRPr="000E5D34" w:rsidRDefault="00130D37" w:rsidP="00130D37">
            <w:pPr>
              <w:ind w:left="142"/>
              <w:jc w:val="both"/>
              <w:rPr>
                <w:rFonts w:ascii="Arial Unicode MS" w:hAnsi="Arial Unicode MS"/>
              </w:rPr>
            </w:pPr>
            <w:r w:rsidRPr="000E5D34">
              <w:rPr>
                <w:rFonts w:ascii="Arial Unicode MS" w:hAnsi="Arial Unicode MS" w:hint="eastAsia"/>
              </w:rPr>
              <w:t>專門職業及技術人員</w:t>
            </w:r>
            <w:r w:rsidRPr="000E5D34">
              <w:rPr>
                <w:rFonts w:ascii="Arial Unicode MS" w:hAnsi="Arial Unicode MS" w:hint="eastAsia"/>
                <w:b/>
              </w:rPr>
              <w:t>普通</w:t>
            </w:r>
            <w:r w:rsidRPr="000E5D34">
              <w:rPr>
                <w:rFonts w:ascii="Arial Unicode MS" w:hAnsi="Arial Unicode MS" w:hint="eastAsia"/>
              </w:rPr>
              <w:t>考試</w:t>
            </w:r>
            <w:r>
              <w:rPr>
                <w:rFonts w:ascii="新細明體" w:hAnsi="新細明體" w:hint="eastAsia"/>
                <w:b/>
              </w:rPr>
              <w:t>。</w:t>
            </w:r>
            <w:hyperlink r:id="rId19" w:anchor="a2b2記帳士" w:history="1">
              <w:r w:rsidRPr="00441981">
                <w:rPr>
                  <w:rStyle w:val="a3"/>
                  <w:rFonts w:hint="eastAsia"/>
                </w:rPr>
                <w:t>記帳士</w:t>
              </w:r>
            </w:hyperlink>
          </w:p>
        </w:tc>
        <w:tc>
          <w:tcPr>
            <w:tcW w:w="2877" w:type="pct"/>
            <w:tcBorders>
              <w:top w:val="nil"/>
            </w:tcBorders>
            <w:vAlign w:val="center"/>
          </w:tcPr>
          <w:p w:rsidR="00130D37" w:rsidRDefault="00130D37" w:rsidP="00130D37">
            <w:pPr>
              <w:rPr>
                <w:rStyle w:val="a3"/>
                <w:rFonts w:ascii="Arial Unicode MS" w:hAnsi="Arial Unicode MS"/>
                <w:bCs/>
                <w:szCs w:val="20"/>
              </w:rPr>
            </w:pPr>
            <w:r>
              <w:rPr>
                <w:rStyle w:val="12"/>
                <w:rFonts w:ascii="Arial Unicode MS" w:hAnsi="Arial Unicode MS"/>
                <w:bCs/>
                <w:color w:val="auto"/>
                <w:szCs w:val="20"/>
                <w:u w:val="none"/>
              </w:rPr>
              <w:t>。</w:t>
            </w:r>
            <w:r>
              <w:rPr>
                <w:rStyle w:val="a3"/>
                <w:rFonts w:ascii="Arial Unicode MS" w:hAnsi="Arial Unicode MS"/>
                <w:bCs/>
                <w:szCs w:val="20"/>
              </w:rPr>
              <w:fldChar w:fldCharType="begin"/>
            </w:r>
            <w:r>
              <w:rPr>
                <w:rStyle w:val="a3"/>
                <w:rFonts w:ascii="Arial Unicode MS" w:hAnsi="Arial Unicode MS"/>
                <w:bCs/>
                <w:szCs w:val="20"/>
              </w:rPr>
              <w:instrText>HYPERLINK  \l "_10701</w:instrText>
            </w:r>
            <w:r>
              <w:rPr>
                <w:rStyle w:val="a3"/>
                <w:rFonts w:ascii="Arial Unicode MS" w:hAnsi="Arial Unicode MS"/>
                <w:bCs/>
                <w:szCs w:val="20"/>
              </w:rPr>
              <w:instrText>。（</w:instrText>
            </w:r>
            <w:r>
              <w:rPr>
                <w:rStyle w:val="a3"/>
                <w:rFonts w:ascii="Arial Unicode MS" w:hAnsi="Arial Unicode MS"/>
                <w:bCs/>
                <w:szCs w:val="20"/>
              </w:rPr>
              <w:instrText>1</w:instrText>
            </w:r>
            <w:r>
              <w:rPr>
                <w:rStyle w:val="a3"/>
                <w:rFonts w:ascii="Arial Unicode MS" w:hAnsi="Arial Unicode MS"/>
                <w:bCs/>
                <w:szCs w:val="20"/>
              </w:rPr>
              <w:instrText>）</w:instrText>
            </w:r>
            <w:r>
              <w:rPr>
                <w:rStyle w:val="a3"/>
                <w:rFonts w:ascii="Arial Unicode MS" w:hAnsi="Arial Unicode MS"/>
                <w:bCs/>
                <w:szCs w:val="20"/>
              </w:rPr>
              <w:instrText>107</w:instrText>
            </w:r>
            <w:r>
              <w:rPr>
                <w:rStyle w:val="a3"/>
                <w:rFonts w:ascii="Arial Unicode MS" w:hAnsi="Arial Unicode MS"/>
                <w:bCs/>
                <w:szCs w:val="20"/>
              </w:rPr>
              <w:instrText>年專門職業及技術人員普通考試。記帳士</w:instrText>
            </w:r>
            <w:r>
              <w:rPr>
                <w:rStyle w:val="a3"/>
                <w:rFonts w:ascii="Arial Unicode MS" w:hAnsi="Arial Unicode MS"/>
                <w:bCs/>
                <w:szCs w:val="20"/>
              </w:rPr>
              <w:instrText>"</w:instrText>
            </w:r>
            <w:r>
              <w:rPr>
                <w:rStyle w:val="a3"/>
                <w:rFonts w:ascii="Arial Unicode MS" w:hAnsi="Arial Unicode MS"/>
                <w:bCs/>
                <w:szCs w:val="20"/>
              </w:rPr>
              <w:fldChar w:fldCharType="separate"/>
            </w:r>
            <w:r w:rsidRPr="00DB0479">
              <w:rPr>
                <w:rStyle w:val="a3"/>
                <w:rFonts w:ascii="Arial Unicode MS" w:hAnsi="Arial Unicode MS" w:hint="eastAsia"/>
                <w:bCs/>
                <w:szCs w:val="20"/>
              </w:rPr>
              <w:t>10</w:t>
            </w:r>
            <w:r>
              <w:rPr>
                <w:rStyle w:val="a3"/>
                <w:rFonts w:ascii="Arial Unicode MS" w:hAnsi="Arial Unicode MS" w:hint="eastAsia"/>
                <w:bCs/>
                <w:szCs w:val="20"/>
              </w:rPr>
              <w:t>7</w:t>
            </w:r>
            <w:r w:rsidRPr="00DB0479">
              <w:rPr>
                <w:rStyle w:val="a3"/>
                <w:rFonts w:ascii="Arial Unicode MS" w:hAnsi="Arial Unicode MS" w:hint="eastAsia"/>
                <w:bCs/>
                <w:szCs w:val="20"/>
              </w:rPr>
              <w:t>年</w:t>
            </w:r>
            <w:r>
              <w:rPr>
                <w:rStyle w:val="a3"/>
                <w:rFonts w:ascii="Arial Unicode MS" w:hAnsi="Arial Unicode MS"/>
                <w:bCs/>
                <w:szCs w:val="20"/>
              </w:rPr>
              <w:fldChar w:fldCharType="end"/>
            </w:r>
            <w:r>
              <w:rPr>
                <w:rStyle w:val="12"/>
                <w:rFonts w:ascii="Arial Unicode MS" w:hAnsi="Arial Unicode MS"/>
                <w:bCs/>
                <w:color w:val="auto"/>
                <w:szCs w:val="20"/>
                <w:u w:val="none"/>
              </w:rPr>
              <w:t>。</w:t>
            </w:r>
            <w:hyperlink w:anchor="_10601。（1）106年專門職業及技術人員普通考試。記帳士" w:history="1">
              <w:r w:rsidRPr="00DB0479">
                <w:rPr>
                  <w:rStyle w:val="a3"/>
                  <w:rFonts w:ascii="Arial Unicode MS" w:hAnsi="Arial Unicode MS" w:hint="eastAsia"/>
                  <w:bCs/>
                  <w:szCs w:val="20"/>
                </w:rPr>
                <w:t>10</w:t>
              </w:r>
              <w:r>
                <w:rPr>
                  <w:rStyle w:val="a3"/>
                  <w:rFonts w:ascii="Arial Unicode MS" w:hAnsi="Arial Unicode MS" w:hint="eastAsia"/>
                  <w:bCs/>
                  <w:szCs w:val="20"/>
                </w:rPr>
                <w:t>6</w:t>
              </w:r>
              <w:r w:rsidRPr="00DB047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501。（1）105年專門職業及技術人員普通考試。記帳士" w:history="1">
              <w:r w:rsidRPr="00DB0479">
                <w:rPr>
                  <w:rStyle w:val="a3"/>
                  <w:rFonts w:ascii="Arial Unicode MS" w:hAnsi="Arial Unicode MS" w:hint="eastAsia"/>
                  <w:bCs/>
                  <w:szCs w:val="20"/>
                </w:rPr>
                <w:t>10</w:t>
              </w:r>
              <w:r>
                <w:rPr>
                  <w:rStyle w:val="a3"/>
                  <w:rFonts w:ascii="Arial Unicode MS" w:hAnsi="Arial Unicode MS" w:hint="eastAsia"/>
                  <w:bCs/>
                  <w:szCs w:val="20"/>
                </w:rPr>
                <w:t>5</w:t>
              </w:r>
              <w:r w:rsidRPr="00DB047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401。（1）104年專門職業及技術人員普通考試。記帳士" w:history="1">
              <w:r w:rsidRPr="00DB0479">
                <w:rPr>
                  <w:rStyle w:val="a3"/>
                  <w:rFonts w:ascii="Arial Unicode MS" w:hAnsi="Arial Unicode MS" w:hint="eastAsia"/>
                  <w:bCs/>
                  <w:szCs w:val="20"/>
                </w:rPr>
                <w:t>10</w:t>
              </w:r>
              <w:r>
                <w:rPr>
                  <w:rStyle w:val="a3"/>
                  <w:rFonts w:ascii="Arial Unicode MS" w:hAnsi="Arial Unicode MS" w:hint="eastAsia"/>
                  <w:bCs/>
                  <w:szCs w:val="20"/>
                </w:rPr>
                <w:t>4</w:t>
              </w:r>
              <w:r w:rsidRPr="00DB0479">
                <w:rPr>
                  <w:rStyle w:val="a3"/>
                  <w:rFonts w:ascii="Arial Unicode MS" w:hAnsi="Arial Unicode MS" w:hint="eastAsia"/>
                  <w:bCs/>
                  <w:szCs w:val="20"/>
                </w:rPr>
                <w:t>年</w:t>
              </w:r>
            </w:hyperlink>
            <w:r>
              <w:rPr>
                <w:rFonts w:ascii="Arial Unicode MS" w:hAnsi="Arial Unicode MS" w:hint="eastAsia"/>
                <w:color w:val="FFFFFF"/>
              </w:rPr>
              <w:t>*</w:t>
            </w:r>
          </w:p>
          <w:p w:rsidR="00130D37" w:rsidRDefault="00130D37" w:rsidP="00130D37">
            <w:pPr>
              <w:rPr>
                <w:rStyle w:val="a3"/>
                <w:rFonts w:ascii="Arial Unicode MS" w:hAnsi="Arial Unicode MS"/>
                <w:bCs/>
                <w:szCs w:val="20"/>
              </w:rPr>
            </w:pPr>
            <w:r>
              <w:rPr>
                <w:rStyle w:val="12"/>
                <w:rFonts w:ascii="Arial Unicode MS" w:hAnsi="Arial Unicode MS"/>
                <w:bCs/>
                <w:color w:val="auto"/>
                <w:szCs w:val="20"/>
                <w:u w:val="none"/>
              </w:rPr>
              <w:t>。</w:t>
            </w:r>
            <w:hyperlink w:anchor="_10301。（1）103年專門職業及技術人員普通考試。記帳士" w:history="1">
              <w:r w:rsidRPr="00DB0479">
                <w:rPr>
                  <w:rStyle w:val="a3"/>
                  <w:rFonts w:ascii="Arial Unicode MS" w:hAnsi="Arial Unicode MS" w:hint="eastAsia"/>
                  <w:bCs/>
                  <w:szCs w:val="20"/>
                </w:rPr>
                <w:t>10</w:t>
              </w:r>
              <w:r>
                <w:rPr>
                  <w:rStyle w:val="a3"/>
                  <w:rFonts w:ascii="Arial Unicode MS" w:hAnsi="Arial Unicode MS" w:hint="eastAsia"/>
                  <w:bCs/>
                  <w:szCs w:val="20"/>
                </w:rPr>
                <w:t>3</w:t>
              </w:r>
              <w:r w:rsidRPr="00DB047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201。（1）102年專門職業及技術人員普通考試。記帳士" w:history="1">
              <w:r w:rsidRPr="00DB0479">
                <w:rPr>
                  <w:rStyle w:val="a3"/>
                  <w:rFonts w:ascii="Arial Unicode MS" w:hAnsi="Arial Unicode MS" w:hint="eastAsia"/>
                  <w:bCs/>
                  <w:szCs w:val="20"/>
                </w:rPr>
                <w:t>10</w:t>
              </w:r>
              <w:r>
                <w:rPr>
                  <w:rStyle w:val="a3"/>
                  <w:rFonts w:ascii="Arial Unicode MS" w:hAnsi="Arial Unicode MS" w:hint="eastAsia"/>
                  <w:bCs/>
                  <w:szCs w:val="20"/>
                </w:rPr>
                <w:t>2</w:t>
              </w:r>
              <w:r w:rsidRPr="00DB047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101年專門職業及技術人員普通考試‧記帳士" w:history="1">
              <w:r w:rsidRPr="00DB0479">
                <w:rPr>
                  <w:rStyle w:val="a3"/>
                  <w:rFonts w:ascii="Arial Unicode MS" w:hAnsi="Arial Unicode MS" w:hint="eastAsia"/>
                  <w:bCs/>
                  <w:szCs w:val="20"/>
                </w:rPr>
                <w:t>10</w:t>
              </w:r>
              <w:r>
                <w:rPr>
                  <w:rStyle w:val="a3"/>
                  <w:rFonts w:ascii="Arial Unicode MS" w:hAnsi="Arial Unicode MS" w:hint="eastAsia"/>
                  <w:bCs/>
                  <w:szCs w:val="20"/>
                </w:rPr>
                <w:t>1</w:t>
              </w:r>
              <w:r w:rsidRPr="00DB047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100年專門職業及技術人員普通考試‧記帳士" w:history="1">
              <w:r w:rsidRPr="00DB0479">
                <w:rPr>
                  <w:rStyle w:val="a3"/>
                  <w:rFonts w:ascii="Arial Unicode MS" w:hAnsi="Arial Unicode MS" w:hint="eastAsia"/>
                  <w:bCs/>
                  <w:szCs w:val="20"/>
                </w:rPr>
                <w:t>100</w:t>
              </w:r>
              <w:r w:rsidRPr="00DB0479">
                <w:rPr>
                  <w:rStyle w:val="a3"/>
                  <w:rFonts w:ascii="Arial Unicode MS" w:hAnsi="Arial Unicode MS" w:hint="eastAsia"/>
                  <w:bCs/>
                  <w:szCs w:val="20"/>
                </w:rPr>
                <w:t>年</w:t>
              </w:r>
            </w:hyperlink>
            <w:r>
              <w:rPr>
                <w:rFonts w:ascii="Arial Unicode MS" w:hAnsi="Arial Unicode MS" w:hint="eastAsia"/>
                <w:color w:val="FFFFFF"/>
              </w:rPr>
              <w:t>*</w:t>
            </w:r>
          </w:p>
          <w:p w:rsidR="00130D37" w:rsidRPr="00DF3665" w:rsidRDefault="00130D37" w:rsidP="00130D37">
            <w:pPr>
              <w:rPr>
                <w:rStyle w:val="12"/>
                <w:rFonts w:ascii="Arial Unicode MS" w:hAnsi="Arial Unicode MS"/>
                <w:bCs/>
                <w:color w:val="auto"/>
                <w:sz w:val="18"/>
                <w:szCs w:val="22"/>
                <w:u w:val="none"/>
              </w:rPr>
            </w:pPr>
            <w:r>
              <w:rPr>
                <w:rStyle w:val="12"/>
                <w:rFonts w:ascii="Arial Unicode MS" w:hAnsi="Arial Unicode MS"/>
                <w:bCs/>
                <w:color w:val="auto"/>
                <w:szCs w:val="20"/>
                <w:u w:val="none"/>
              </w:rPr>
              <w:t>。</w:t>
            </w:r>
            <w:hyperlink w:anchor="_01‧（1）99年專門職業及技術人員普通考試‧記帳士" w:history="1">
              <w:r w:rsidRPr="00DB0479">
                <w:rPr>
                  <w:rStyle w:val="a3"/>
                  <w:rFonts w:ascii="Arial Unicode MS" w:hAnsi="Arial Unicode MS" w:hint="eastAsia"/>
                  <w:bCs/>
                  <w:szCs w:val="20"/>
                </w:rPr>
                <w:t>99</w:t>
              </w:r>
              <w:r w:rsidRPr="00DB047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8年專門職業及技術人員普通考試‧記帳士" w:history="1">
              <w:r w:rsidRPr="00DB0479">
                <w:rPr>
                  <w:rStyle w:val="a3"/>
                  <w:rFonts w:ascii="Arial Unicode MS" w:hAnsi="Arial Unicode MS" w:hint="eastAsia"/>
                  <w:bCs/>
                  <w:szCs w:val="20"/>
                </w:rPr>
                <w:t>98</w:t>
              </w:r>
              <w:r w:rsidRPr="00DB047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7年專門職業及技術人員普通考試‧記帳士" w:history="1">
              <w:r w:rsidRPr="00DB0479">
                <w:rPr>
                  <w:rStyle w:val="a3"/>
                  <w:rFonts w:ascii="Arial Unicode MS" w:hAnsi="Arial Unicode MS" w:hint="eastAsia"/>
                  <w:bCs/>
                  <w:szCs w:val="20"/>
                </w:rPr>
                <w:t>97</w:t>
              </w:r>
              <w:r w:rsidRPr="00DB047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96年專門職業及技術人員普通考試‧記帳士" w:history="1">
              <w:r w:rsidRPr="00DB0479">
                <w:rPr>
                  <w:rStyle w:val="a3"/>
                  <w:rFonts w:ascii="Arial Unicode MS" w:hAnsi="Arial Unicode MS" w:hint="eastAsia"/>
                  <w:bCs/>
                  <w:szCs w:val="20"/>
                </w:rPr>
                <w:t>96</w:t>
              </w:r>
              <w:r w:rsidRPr="00DB047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95年專門職業及技術人員普通考試‧記帳士" w:history="1">
              <w:r w:rsidRPr="00DB0479">
                <w:rPr>
                  <w:rStyle w:val="a3"/>
                  <w:rFonts w:ascii="Arial Unicode MS" w:hAnsi="Arial Unicode MS" w:hint="eastAsia"/>
                  <w:bCs/>
                  <w:szCs w:val="20"/>
                </w:rPr>
                <w:t>95</w:t>
              </w:r>
              <w:r w:rsidRPr="00DB0479">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94年專門職業及技術人員普通考試‧記帳士" w:history="1">
              <w:r w:rsidRPr="00DB0479">
                <w:rPr>
                  <w:rStyle w:val="a3"/>
                  <w:rFonts w:ascii="Arial Unicode MS" w:hAnsi="Arial Unicode MS" w:hint="eastAsia"/>
                  <w:bCs/>
                  <w:szCs w:val="20"/>
                </w:rPr>
                <w:t>94</w:t>
              </w:r>
              <w:r w:rsidRPr="00DB0479">
                <w:rPr>
                  <w:rStyle w:val="a3"/>
                  <w:rFonts w:ascii="Arial Unicode MS" w:hAnsi="Arial Unicode MS" w:hint="eastAsia"/>
                  <w:bCs/>
                  <w:szCs w:val="20"/>
                </w:rPr>
                <w:t>年</w:t>
              </w:r>
            </w:hyperlink>
          </w:p>
        </w:tc>
      </w:tr>
    </w:tbl>
    <w:p w:rsidR="0021389D" w:rsidRPr="00824FE5" w:rsidRDefault="0021389D" w:rsidP="008F3432">
      <w:pPr>
        <w:pStyle w:val="1"/>
        <w:spacing w:beforeLines="30" w:before="108" w:beforeAutospacing="0" w:afterLines="30" w:after="108" w:afterAutospacing="0"/>
      </w:pPr>
      <w:bookmarkStart w:id="4" w:name="_99年(1-50)"/>
      <w:bookmarkEnd w:id="4"/>
      <w:r>
        <w:rPr>
          <w:rFonts w:hint="eastAsia"/>
        </w:rPr>
        <w:t>103</w:t>
      </w:r>
      <w:r w:rsidRPr="00824FE5">
        <w:rPr>
          <w:rFonts w:hint="eastAsia"/>
        </w:rPr>
        <w:t>年</w:t>
      </w:r>
      <w:r w:rsidRPr="00824FE5">
        <w:rPr>
          <w:rFonts w:hint="eastAsia"/>
        </w:rPr>
        <w:t>(1)</w:t>
      </w:r>
    </w:p>
    <w:p w:rsidR="0021389D" w:rsidRPr="0005629E" w:rsidRDefault="0021389D" w:rsidP="008F3432">
      <w:pPr>
        <w:pStyle w:val="2"/>
        <w:spacing w:beforeLines="30" w:before="108" w:beforeAutospacing="0" w:afterLines="30" w:after="108" w:afterAutospacing="0"/>
      </w:pPr>
      <w:bookmarkStart w:id="5" w:name="_10301。（1）103年專門職業及技術人員普通考試。記帳士"/>
      <w:bookmarkEnd w:id="5"/>
      <w:r>
        <w:rPr>
          <w:rFonts w:hint="eastAsia"/>
        </w:rPr>
        <w:t>103</w:t>
      </w:r>
      <w:r w:rsidRPr="0005629E">
        <w:rPr>
          <w:rFonts w:hint="eastAsia"/>
        </w:rPr>
        <w:t>01</w:t>
      </w:r>
      <w:r>
        <w:rPr>
          <w:rFonts w:hint="eastAsia"/>
        </w:rPr>
        <w:t>。</w:t>
      </w:r>
      <w:r w:rsidRPr="0005629E">
        <w:rPr>
          <w:rFonts w:hint="eastAsia"/>
        </w:rPr>
        <w:t>（</w:t>
      </w:r>
      <w:r w:rsidRPr="0005629E">
        <w:rPr>
          <w:rFonts w:hint="eastAsia"/>
        </w:rPr>
        <w:t>1</w:t>
      </w:r>
      <w:r w:rsidRPr="0005629E">
        <w:rPr>
          <w:rFonts w:hint="eastAsia"/>
        </w:rPr>
        <w:t>）</w:t>
      </w:r>
      <w:r>
        <w:rPr>
          <w:rFonts w:hint="eastAsia"/>
        </w:rPr>
        <w:t>103</w:t>
      </w:r>
      <w:r w:rsidRPr="0005629E">
        <w:rPr>
          <w:rFonts w:hint="eastAsia"/>
        </w:rPr>
        <w:t>年專門職業及技術人員普通考試</w:t>
      </w:r>
      <w:r>
        <w:rPr>
          <w:rFonts w:hint="eastAsia"/>
        </w:rPr>
        <w:t>。</w:t>
      </w:r>
      <w:r w:rsidRPr="0005629E">
        <w:rPr>
          <w:rFonts w:hint="eastAsia"/>
        </w:rPr>
        <w:t>記帳士</w:t>
      </w:r>
    </w:p>
    <w:p w:rsidR="0021389D" w:rsidRPr="00D932C8" w:rsidRDefault="0021389D" w:rsidP="0021389D">
      <w:pPr>
        <w:rPr>
          <w:rFonts w:ascii="Arial Unicode MS" w:hAnsi="Arial Unicode MS"/>
        </w:rPr>
      </w:pPr>
      <w:r w:rsidRPr="00D932C8">
        <w:rPr>
          <w:rFonts w:ascii="Arial Unicode MS" w:hAnsi="Arial Unicode MS" w:hint="eastAsia"/>
        </w:rPr>
        <w:t>103</w:t>
      </w:r>
      <w:r w:rsidR="008F3432" w:rsidRPr="00070C01">
        <w:rPr>
          <w:rFonts w:ascii="Arial Unicode MS" w:hAnsi="Arial Unicode MS" w:hint="eastAsia"/>
        </w:rPr>
        <w:t>年專門職業及技術人員普通考試記帳士考試試題</w:t>
      </w:r>
      <w:r w:rsidRPr="00D932C8">
        <w:rPr>
          <w:rFonts w:ascii="Arial Unicode MS" w:hAnsi="Arial Unicode MS"/>
        </w:rPr>
        <w:t>60240</w:t>
      </w:r>
    </w:p>
    <w:p w:rsidR="0021389D" w:rsidRPr="00D932C8" w:rsidRDefault="0021389D" w:rsidP="0021389D">
      <w:pPr>
        <w:rPr>
          <w:rFonts w:ascii="Arial Unicode MS" w:hAnsi="Arial Unicode MS"/>
        </w:rPr>
      </w:pPr>
      <w:r w:rsidRPr="00D932C8">
        <w:rPr>
          <w:rFonts w:ascii="Arial Unicode MS" w:hAnsi="Arial Unicode MS" w:hint="eastAsia"/>
        </w:rPr>
        <w:t>【等別】普通考試【類科】記帳士【科目】租稅申報實務【考試時間】</w:t>
      </w:r>
      <w:r w:rsidRPr="00D932C8">
        <w:rPr>
          <w:rFonts w:ascii="Arial Unicode MS" w:hAnsi="Arial Unicode MS" w:hint="eastAsia"/>
        </w:rPr>
        <w:t>1</w:t>
      </w:r>
      <w:r w:rsidRPr="00D932C8">
        <w:rPr>
          <w:rFonts w:ascii="Arial Unicode MS" w:hAnsi="Arial Unicode MS" w:hint="eastAsia"/>
        </w:rPr>
        <w:t>小時</w:t>
      </w:r>
      <w:r w:rsidRPr="00D932C8">
        <w:rPr>
          <w:rFonts w:ascii="Arial Unicode MS" w:hAnsi="Arial Unicode MS" w:hint="eastAsia"/>
        </w:rPr>
        <w:t>30</w:t>
      </w:r>
      <w:r w:rsidRPr="00D932C8">
        <w:rPr>
          <w:rFonts w:ascii="Arial Unicode MS" w:hAnsi="Arial Unicode MS" w:hint="eastAsia"/>
        </w:rPr>
        <w:t>分</w:t>
      </w:r>
    </w:p>
    <w:p w:rsidR="0021389D" w:rsidRPr="00D932C8" w:rsidRDefault="0021389D" w:rsidP="0021389D">
      <w:pPr>
        <w:rPr>
          <w:rFonts w:ascii="Arial Unicode MS" w:hAnsi="Arial Unicode MS"/>
        </w:rPr>
      </w:pPr>
    </w:p>
    <w:p w:rsidR="0021389D" w:rsidRPr="00D932C8" w:rsidRDefault="0021389D" w:rsidP="0021389D">
      <w:pPr>
        <w:rPr>
          <w:rFonts w:ascii="Arial Unicode MS" w:hAnsi="Arial Unicode MS"/>
        </w:rPr>
      </w:pPr>
      <w:r w:rsidRPr="00D932C8">
        <w:rPr>
          <w:rFonts w:ascii="Arial Unicode MS" w:hAnsi="Arial Unicode MS" w:hint="eastAsia"/>
        </w:rPr>
        <w:t xml:space="preserve">　　一、中南股份有限公司為加值型應稅營業人，營業稅每兩個月報繳一次，本年</w:t>
      </w:r>
      <w:r w:rsidRPr="00D932C8">
        <w:rPr>
          <w:rFonts w:ascii="Arial Unicode MS" w:hAnsi="Arial Unicode MS" w:hint="eastAsia"/>
        </w:rPr>
        <w:t>9.</w:t>
      </w:r>
      <w:r w:rsidRPr="00D932C8">
        <w:rPr>
          <w:rFonts w:ascii="Arial Unicode MS" w:hAnsi="Arial Unicode MS" w:hint="eastAsia"/>
        </w:rPr>
        <w:t>至</w:t>
      </w:r>
      <w:r w:rsidRPr="00D932C8">
        <w:rPr>
          <w:rFonts w:ascii="Arial Unicode MS" w:hAnsi="Arial Unicode MS" w:hint="eastAsia"/>
        </w:rPr>
        <w:t xml:space="preserve"> 10 </w:t>
      </w:r>
      <w:r w:rsidRPr="00D932C8">
        <w:rPr>
          <w:rFonts w:ascii="Arial Unicode MS" w:hAnsi="Arial Unicode MS" w:hint="eastAsia"/>
        </w:rPr>
        <w:t>月有關營業稅資料如下：（除特別說明，二聯式進銷發票均為含稅金額，其餘均為未稅金額）</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(1)</w:t>
      </w:r>
      <w:r w:rsidRPr="00D932C8">
        <w:rPr>
          <w:rFonts w:ascii="Arial Unicode MS" w:hAnsi="Arial Unicode MS" w:hint="eastAsia"/>
        </w:rPr>
        <w:t>本期外銷適用零稅率銷售額</w:t>
      </w:r>
      <w:r w:rsidRPr="00D932C8">
        <w:rPr>
          <w:rFonts w:ascii="Arial Unicode MS" w:hAnsi="Arial Unicode MS" w:hint="eastAsia"/>
        </w:rPr>
        <w:t xml:space="preserve"> 40</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元，三聯式應稅內銷</w:t>
      </w:r>
      <w:r w:rsidRPr="00D932C8">
        <w:rPr>
          <w:rFonts w:ascii="Arial Unicode MS" w:hAnsi="Arial Unicode MS" w:hint="eastAsia"/>
        </w:rPr>
        <w:t xml:space="preserve"> 20</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元，二聯式應稅內銷</w:t>
      </w:r>
      <w:r w:rsidRPr="00D932C8">
        <w:rPr>
          <w:rFonts w:ascii="Arial Unicode MS" w:hAnsi="Arial Unicode MS" w:hint="eastAsia"/>
        </w:rPr>
        <w:t xml:space="preserve"> 5</w:t>
      </w:r>
      <w:r w:rsidRPr="00D932C8">
        <w:rPr>
          <w:rFonts w:ascii="Arial Unicode MS" w:hAnsi="Arial Unicode MS" w:hint="eastAsia"/>
        </w:rPr>
        <w:t>，</w:t>
      </w:r>
      <w:r w:rsidRPr="00D932C8">
        <w:rPr>
          <w:rFonts w:ascii="Arial Unicode MS" w:hAnsi="Arial Unicode MS" w:hint="eastAsia"/>
        </w:rPr>
        <w:t>250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(2)</w:t>
      </w:r>
      <w:r w:rsidRPr="00D932C8">
        <w:rPr>
          <w:rFonts w:ascii="Arial Unicode MS" w:hAnsi="Arial Unicode MS" w:hint="eastAsia"/>
        </w:rPr>
        <w:t>本期內銷三聯式銷貨退回</w:t>
      </w:r>
      <w:r w:rsidRPr="00D932C8">
        <w:rPr>
          <w:rFonts w:ascii="Arial Unicode MS" w:hAnsi="Arial Unicode MS" w:hint="eastAsia"/>
        </w:rPr>
        <w:t xml:space="preserve"> 800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元，銷貨折讓</w:t>
      </w:r>
      <w:r w:rsidRPr="00D932C8">
        <w:rPr>
          <w:rFonts w:ascii="Arial Unicode MS" w:hAnsi="Arial Unicode MS" w:hint="eastAsia"/>
        </w:rPr>
        <w:t xml:space="preserve"> 500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(3)</w:t>
      </w:r>
      <w:r w:rsidRPr="00D932C8">
        <w:rPr>
          <w:rFonts w:ascii="Arial Unicode MS" w:hAnsi="Arial Unicode MS" w:hint="eastAsia"/>
        </w:rPr>
        <w:t>另本期因交際支出開立二聯式視同銷售發票</w:t>
      </w:r>
      <w:r w:rsidRPr="00D932C8">
        <w:rPr>
          <w:rFonts w:ascii="Arial Unicode MS" w:hAnsi="Arial Unicode MS" w:hint="eastAsia"/>
        </w:rPr>
        <w:t xml:space="preserve"> 1</w:t>
      </w:r>
      <w:r w:rsidRPr="00D932C8">
        <w:rPr>
          <w:rFonts w:ascii="Arial Unicode MS" w:hAnsi="Arial Unicode MS" w:hint="eastAsia"/>
        </w:rPr>
        <w:t>，</w:t>
      </w:r>
      <w:r w:rsidRPr="00D932C8">
        <w:rPr>
          <w:rFonts w:ascii="Arial Unicode MS" w:hAnsi="Arial Unicode MS" w:hint="eastAsia"/>
        </w:rPr>
        <w:t>050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元，本期出售耐用年限屆滿之生財設備</w:t>
      </w:r>
      <w:r w:rsidRPr="00D932C8">
        <w:rPr>
          <w:rFonts w:ascii="Arial Unicode MS" w:hAnsi="Arial Unicode MS" w:hint="eastAsia"/>
        </w:rPr>
        <w:t xml:space="preserve"> 2</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元（開三聯式發票），出售原自用小汽車予個人開立二聯式發票</w:t>
      </w:r>
      <w:r w:rsidRPr="00D932C8">
        <w:rPr>
          <w:rFonts w:ascii="Arial Unicode MS" w:hAnsi="Arial Unicode MS" w:hint="eastAsia"/>
        </w:rPr>
        <w:t xml:space="preserve"> 840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(4)</w:t>
      </w:r>
      <w:r w:rsidRPr="00D932C8">
        <w:rPr>
          <w:rFonts w:ascii="Arial Unicode MS" w:hAnsi="Arial Unicode MS" w:hint="eastAsia"/>
        </w:rPr>
        <w:t>本期進口應稅貨物</w:t>
      </w:r>
      <w:r w:rsidRPr="00D932C8">
        <w:rPr>
          <w:rFonts w:ascii="Arial Unicode MS" w:hAnsi="Arial Unicode MS" w:hint="eastAsia"/>
        </w:rPr>
        <w:t xml:space="preserve"> 10</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元，國內應稅進貨</w:t>
      </w:r>
      <w:r w:rsidRPr="00D932C8">
        <w:rPr>
          <w:rFonts w:ascii="Arial Unicode MS" w:hAnsi="Arial Unicode MS" w:hint="eastAsia"/>
        </w:rPr>
        <w:t xml:space="preserve"> 50</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元，本期國內進貨退出</w:t>
      </w:r>
      <w:r w:rsidRPr="00D932C8">
        <w:rPr>
          <w:rFonts w:ascii="Arial Unicode MS" w:hAnsi="Arial Unicode MS" w:hint="eastAsia"/>
        </w:rPr>
        <w:t xml:space="preserve"> 1</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元，折讓</w:t>
      </w:r>
      <w:r w:rsidRPr="00D932C8">
        <w:rPr>
          <w:rFonts w:ascii="Arial Unicode MS" w:hAnsi="Arial Unicode MS" w:hint="eastAsia"/>
        </w:rPr>
        <w:t xml:space="preserve"> 500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元。本期支付下列有進項之費用：</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(1)</w:t>
      </w:r>
      <w:r w:rsidRPr="00D932C8">
        <w:rPr>
          <w:rFonts w:ascii="Arial Unicode MS" w:hAnsi="Arial Unicode MS" w:hint="eastAsia"/>
        </w:rPr>
        <w:t>取得三聯式發票：運費</w:t>
      </w:r>
      <w:r w:rsidRPr="00D932C8">
        <w:rPr>
          <w:rFonts w:ascii="Arial Unicode MS" w:hAnsi="Arial Unicode MS" w:hint="eastAsia"/>
        </w:rPr>
        <w:t xml:space="preserve"> 1</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元、什項購置</w:t>
      </w:r>
      <w:r w:rsidRPr="00D932C8">
        <w:rPr>
          <w:rFonts w:ascii="Arial Unicode MS" w:hAnsi="Arial Unicode MS" w:hint="eastAsia"/>
        </w:rPr>
        <w:t xml:space="preserve"> 800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元、送禮之禮品費</w:t>
      </w:r>
      <w:r w:rsidRPr="00D932C8">
        <w:rPr>
          <w:rFonts w:ascii="Arial Unicode MS" w:hAnsi="Arial Unicode MS" w:hint="eastAsia"/>
        </w:rPr>
        <w:t xml:space="preserve"> 200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元及購置辦公用生財設備</w:t>
      </w:r>
      <w:r w:rsidRPr="00D932C8">
        <w:rPr>
          <w:rFonts w:ascii="Arial Unicode MS" w:hAnsi="Arial Unicode MS" w:hint="eastAsia"/>
        </w:rPr>
        <w:t xml:space="preserve"> 2</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(2)</w:t>
      </w:r>
      <w:r w:rsidRPr="00D932C8">
        <w:rPr>
          <w:rFonts w:ascii="Arial Unicode MS" w:hAnsi="Arial Unicode MS" w:hint="eastAsia"/>
        </w:rPr>
        <w:t>取得二聯式發票：文具用品</w:t>
      </w:r>
      <w:r w:rsidRPr="00D932C8">
        <w:rPr>
          <w:rFonts w:ascii="Arial Unicode MS" w:hAnsi="Arial Unicode MS" w:hint="eastAsia"/>
        </w:rPr>
        <w:t xml:space="preserve"> 157</w:t>
      </w:r>
      <w:r w:rsidRPr="00D932C8">
        <w:rPr>
          <w:rFonts w:ascii="Arial Unicode MS" w:hAnsi="Arial Unicode MS" w:hint="eastAsia"/>
        </w:rPr>
        <w:t>，</w:t>
      </w:r>
      <w:r w:rsidRPr="00D932C8">
        <w:rPr>
          <w:rFonts w:ascii="Arial Unicode MS" w:hAnsi="Arial Unicode MS" w:hint="eastAsia"/>
        </w:rPr>
        <w:t xml:space="preserve">500 </w:t>
      </w:r>
      <w:r w:rsidRPr="00D932C8">
        <w:rPr>
          <w:rFonts w:ascii="Arial Unicode MS" w:hAnsi="Arial Unicode MS" w:hint="eastAsia"/>
        </w:rPr>
        <w:t>元，員工出差旅館住宿費</w:t>
      </w:r>
      <w:r w:rsidRPr="00D932C8">
        <w:rPr>
          <w:rFonts w:ascii="Arial Unicode MS" w:hAnsi="Arial Unicode MS" w:hint="eastAsia"/>
        </w:rPr>
        <w:t xml:space="preserve"> 47</w:t>
      </w:r>
      <w:r w:rsidRPr="00D932C8">
        <w:rPr>
          <w:rFonts w:ascii="Arial Unicode MS" w:hAnsi="Arial Unicode MS" w:hint="eastAsia"/>
        </w:rPr>
        <w:t>，</w:t>
      </w:r>
      <w:r w:rsidRPr="00D932C8">
        <w:rPr>
          <w:rFonts w:ascii="Arial Unicode MS" w:hAnsi="Arial Unicode MS" w:hint="eastAsia"/>
        </w:rPr>
        <w:t xml:space="preserve">250 </w:t>
      </w:r>
      <w:r w:rsidRPr="00D932C8">
        <w:rPr>
          <w:rFonts w:ascii="Arial Unicode MS" w:hAnsi="Arial Unicode MS" w:hint="eastAsia"/>
        </w:rPr>
        <w:t>元、交際高爾夫費</w:t>
      </w:r>
      <w:r w:rsidRPr="00D932C8">
        <w:rPr>
          <w:rFonts w:ascii="Arial Unicode MS" w:hAnsi="Arial Unicode MS" w:hint="eastAsia"/>
        </w:rPr>
        <w:t xml:space="preserve"> 300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元、視同銷貨之交際費</w:t>
      </w:r>
      <w:r w:rsidRPr="00D932C8">
        <w:rPr>
          <w:rFonts w:ascii="Arial Unicode MS" w:hAnsi="Arial Unicode MS" w:hint="eastAsia"/>
        </w:rPr>
        <w:t xml:space="preserve"> 1</w:t>
      </w:r>
      <w:r w:rsidRPr="00D932C8">
        <w:rPr>
          <w:rFonts w:ascii="Arial Unicode MS" w:hAnsi="Arial Unicode MS" w:hint="eastAsia"/>
        </w:rPr>
        <w:t>，</w:t>
      </w:r>
      <w:r w:rsidRPr="00D932C8">
        <w:rPr>
          <w:rFonts w:ascii="Arial Unicode MS" w:hAnsi="Arial Unicode MS" w:hint="eastAsia"/>
        </w:rPr>
        <w:t>050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元及購置自用小汽車</w:t>
      </w:r>
      <w:r w:rsidRPr="00D932C8">
        <w:rPr>
          <w:rFonts w:ascii="Arial Unicode MS" w:hAnsi="Arial Unicode MS" w:hint="eastAsia"/>
        </w:rPr>
        <w:t xml:space="preserve"> 1</w:t>
      </w:r>
      <w:r w:rsidRPr="00D932C8">
        <w:rPr>
          <w:rFonts w:ascii="Arial Unicode MS" w:hAnsi="Arial Unicode MS" w:hint="eastAsia"/>
        </w:rPr>
        <w:t>，</w:t>
      </w:r>
      <w:r w:rsidRPr="00D932C8">
        <w:rPr>
          <w:rFonts w:ascii="Arial Unicode MS" w:hAnsi="Arial Unicode MS" w:hint="eastAsia"/>
        </w:rPr>
        <w:t>500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(3)</w:t>
      </w:r>
      <w:r w:rsidRPr="00D932C8">
        <w:rPr>
          <w:rFonts w:ascii="Arial Unicode MS" w:hAnsi="Arial Unicode MS" w:hint="eastAsia"/>
        </w:rPr>
        <w:t>收銀機及其他憑證（營業稅外加）：汽車油單</w:t>
      </w:r>
      <w:r w:rsidRPr="00D932C8">
        <w:rPr>
          <w:rFonts w:ascii="Arial Unicode MS" w:hAnsi="Arial Unicode MS" w:hint="eastAsia"/>
        </w:rPr>
        <w:t>500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元、水電費</w:t>
      </w:r>
      <w:r w:rsidRPr="00D932C8">
        <w:rPr>
          <w:rFonts w:ascii="Arial Unicode MS" w:hAnsi="Arial Unicode MS" w:hint="eastAsia"/>
        </w:rPr>
        <w:t>400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元、國內電話費</w:t>
      </w:r>
      <w:r w:rsidRPr="00D932C8">
        <w:rPr>
          <w:rFonts w:ascii="Arial Unicode MS" w:hAnsi="Arial Unicode MS" w:hint="eastAsia"/>
        </w:rPr>
        <w:t xml:space="preserve"> 300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元。期初留抵稅額</w:t>
      </w:r>
      <w:r w:rsidRPr="00D932C8">
        <w:rPr>
          <w:rFonts w:ascii="Arial Unicode MS" w:hAnsi="Arial Unicode MS" w:hint="eastAsia"/>
        </w:rPr>
        <w:t xml:space="preserve"> 500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元。試求：</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w:t>
      </w:r>
      <w:r w:rsidRPr="00D932C8">
        <w:rPr>
          <w:rFonts w:ascii="Arial Unicode MS" w:hAnsi="Arial Unicode MS" w:hint="eastAsia"/>
        </w:rPr>
        <w:t>一</w:t>
      </w:r>
      <w:r w:rsidRPr="00D932C8">
        <w:rPr>
          <w:rFonts w:ascii="Arial Unicode MS" w:hAnsi="Arial Unicode MS" w:hint="eastAsia"/>
        </w:rPr>
        <w:t>)</w:t>
      </w:r>
      <w:r w:rsidRPr="00D932C8">
        <w:rPr>
          <w:rFonts w:ascii="Arial Unicode MS" w:hAnsi="Arial Unicode MS" w:hint="eastAsia"/>
        </w:rPr>
        <w:t>計算本期申報營業稅應繳或應退、留抵稅額。（</w:t>
      </w:r>
      <w:r w:rsidRPr="00D932C8">
        <w:rPr>
          <w:rFonts w:ascii="Arial Unicode MS" w:hAnsi="Arial Unicode MS" w:hint="eastAsia"/>
        </w:rPr>
        <w:t>20</w:t>
      </w:r>
      <w:r w:rsidRPr="00D932C8">
        <w:rPr>
          <w:rFonts w:ascii="Arial Unicode MS" w:hAnsi="Arial Unicode MS" w:hint="eastAsia"/>
        </w:rPr>
        <w:t>分）</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w:t>
      </w:r>
      <w:r w:rsidRPr="00D932C8">
        <w:rPr>
          <w:rFonts w:ascii="Arial Unicode MS" w:hAnsi="Arial Unicode MS" w:hint="eastAsia"/>
        </w:rPr>
        <w:t>二</w:t>
      </w:r>
      <w:r w:rsidRPr="00D932C8">
        <w:rPr>
          <w:rFonts w:ascii="Arial Unicode MS" w:hAnsi="Arial Unicode MS" w:hint="eastAsia"/>
        </w:rPr>
        <w:t>)</w:t>
      </w:r>
      <w:r w:rsidRPr="00D932C8">
        <w:rPr>
          <w:rFonts w:ascii="Arial Unicode MS" w:hAnsi="Arial Unicode MS" w:hint="eastAsia"/>
        </w:rPr>
        <w:t>製作本期申報營業稅會計分錄。（</w:t>
      </w:r>
      <w:r w:rsidRPr="00D932C8">
        <w:rPr>
          <w:rFonts w:ascii="Arial Unicode MS" w:hAnsi="Arial Unicode MS" w:hint="eastAsia"/>
        </w:rPr>
        <w:t>5</w:t>
      </w:r>
      <w:r w:rsidRPr="00D932C8">
        <w:rPr>
          <w:rFonts w:ascii="Arial Unicode MS" w:hAnsi="Arial Unicode MS" w:hint="eastAsia"/>
        </w:rPr>
        <w:t>分）</w:t>
      </w:r>
      <w:r w:rsidRPr="00D932C8">
        <w:rPr>
          <w:rFonts w:ascii="Arial Unicode MS" w:hAnsi="Arial Unicode MS" w:hint="eastAsia"/>
        </w:rPr>
        <w:t xml:space="preserve"> 60240</w:t>
      </w:r>
    </w:p>
    <w:p w:rsidR="0021389D" w:rsidRPr="00D932C8" w:rsidRDefault="0021389D" w:rsidP="0021389D">
      <w:pPr>
        <w:rPr>
          <w:rFonts w:ascii="Arial Unicode MS" w:hAnsi="Arial Unicode MS"/>
        </w:rPr>
      </w:pPr>
    </w:p>
    <w:p w:rsidR="0021389D" w:rsidRPr="00D932C8" w:rsidRDefault="0021389D" w:rsidP="0021389D">
      <w:pPr>
        <w:rPr>
          <w:rFonts w:ascii="Arial Unicode MS" w:hAnsi="Arial Unicode MS"/>
        </w:rPr>
      </w:pPr>
      <w:r w:rsidRPr="00D932C8">
        <w:rPr>
          <w:rFonts w:ascii="Arial Unicode MS" w:hAnsi="Arial Unicode MS" w:hint="eastAsia"/>
        </w:rPr>
        <w:t xml:space="preserve">　　二、中臺股份有限公司</w:t>
      </w:r>
      <w:r w:rsidRPr="00D932C8">
        <w:rPr>
          <w:rFonts w:ascii="Arial Unicode MS" w:hAnsi="Arial Unicode MS" w:hint="eastAsia"/>
        </w:rPr>
        <w:t xml:space="preserve"> 103</w:t>
      </w:r>
      <w:r w:rsidRPr="00D932C8">
        <w:rPr>
          <w:rFonts w:ascii="Arial Unicode MS" w:hAnsi="Arial Unicode MS" w:hint="eastAsia"/>
        </w:rPr>
        <w:t>年度總分支機構申報營業稅銷售額</w:t>
      </w:r>
      <w:r w:rsidRPr="00D932C8">
        <w:rPr>
          <w:rFonts w:ascii="Arial Unicode MS" w:hAnsi="Arial Unicode MS" w:hint="eastAsia"/>
        </w:rPr>
        <w:t xml:space="preserve"> 85</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r w:rsidRPr="00D932C8">
        <w:rPr>
          <w:rFonts w:ascii="Arial Unicode MS" w:hAnsi="Arial Unicode MS" w:hint="eastAsia"/>
        </w:rPr>
        <w:t>103</w:t>
      </w:r>
      <w:r w:rsidRPr="00D932C8">
        <w:rPr>
          <w:rFonts w:ascii="Arial Unicode MS" w:hAnsi="Arial Unicode MS" w:hint="eastAsia"/>
        </w:rPr>
        <w:t>年度相關交易事項如下：</w:t>
      </w:r>
    </w:p>
    <w:p w:rsidR="0021389D" w:rsidRPr="00D932C8" w:rsidRDefault="0021389D" w:rsidP="0021389D">
      <w:pPr>
        <w:rPr>
          <w:rFonts w:ascii="Arial Unicode MS" w:hAnsi="Arial Unicode MS"/>
        </w:rPr>
      </w:pPr>
      <w:r w:rsidRPr="00D932C8">
        <w:rPr>
          <w:rFonts w:ascii="Arial Unicode MS" w:hAnsi="Arial Unicode MS" w:hint="eastAsia"/>
        </w:rPr>
        <w:lastRenderedPageBreak/>
        <w:t xml:space="preserve">　　</w:t>
      </w:r>
      <w:r w:rsidRPr="00D932C8">
        <w:rPr>
          <w:rFonts w:ascii="Arial Unicode MS" w:hAnsi="Arial Unicode MS" w:hint="eastAsia"/>
        </w:rPr>
        <w:t>(1)</w:t>
      </w:r>
      <w:r w:rsidRPr="00D932C8">
        <w:rPr>
          <w:rFonts w:ascii="Arial Unicode MS" w:hAnsi="Arial Unicode MS" w:hint="eastAsia"/>
        </w:rPr>
        <w:t>期初預收貨款</w:t>
      </w:r>
      <w:r w:rsidRPr="00D932C8">
        <w:rPr>
          <w:rFonts w:ascii="Arial Unicode MS" w:hAnsi="Arial Unicode MS" w:hint="eastAsia"/>
        </w:rPr>
        <w:t xml:space="preserve"> 2</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元，期末預收貨款</w:t>
      </w:r>
      <w:r w:rsidRPr="00D932C8">
        <w:rPr>
          <w:rFonts w:ascii="Arial Unicode MS" w:hAnsi="Arial Unicode MS" w:hint="eastAsia"/>
        </w:rPr>
        <w:t xml:space="preserve"> 3</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(2)</w:t>
      </w:r>
      <w:r w:rsidRPr="00D932C8">
        <w:rPr>
          <w:rFonts w:ascii="Arial Unicode MS" w:hAnsi="Arial Unicode MS" w:hint="eastAsia"/>
        </w:rPr>
        <w:t>本期應收未開立發票金額</w:t>
      </w:r>
      <w:r w:rsidRPr="00D932C8">
        <w:rPr>
          <w:rFonts w:ascii="Arial Unicode MS" w:hAnsi="Arial Unicode MS" w:hint="eastAsia"/>
        </w:rPr>
        <w:t xml:space="preserve"> 3</w:t>
      </w:r>
      <w:r w:rsidRPr="00D932C8">
        <w:rPr>
          <w:rFonts w:ascii="Arial Unicode MS" w:hAnsi="Arial Unicode MS" w:hint="eastAsia"/>
        </w:rPr>
        <w:t>，</w:t>
      </w:r>
      <w:r w:rsidRPr="00D932C8">
        <w:rPr>
          <w:rFonts w:ascii="Arial Unicode MS" w:hAnsi="Arial Unicode MS" w:hint="eastAsia"/>
        </w:rPr>
        <w:t>500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元，上期應收於本期收款時開發票金額</w:t>
      </w:r>
      <w:r w:rsidRPr="00D932C8">
        <w:rPr>
          <w:rFonts w:ascii="Arial Unicode MS" w:hAnsi="Arial Unicode MS" w:hint="eastAsia"/>
        </w:rPr>
        <w:t xml:space="preserve"> 1</w:t>
      </w:r>
      <w:r w:rsidRPr="00D932C8">
        <w:rPr>
          <w:rFonts w:ascii="Arial Unicode MS" w:hAnsi="Arial Unicode MS" w:hint="eastAsia"/>
        </w:rPr>
        <w:t>，</w:t>
      </w:r>
      <w:r w:rsidRPr="00D932C8">
        <w:rPr>
          <w:rFonts w:ascii="Arial Unicode MS" w:hAnsi="Arial Unicode MS" w:hint="eastAsia"/>
        </w:rPr>
        <w:t>500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(3)</w:t>
      </w:r>
      <w:r w:rsidRPr="00D932C8">
        <w:rPr>
          <w:rFonts w:ascii="Arial Unicode MS" w:hAnsi="Arial Unicode MS" w:hint="eastAsia"/>
        </w:rPr>
        <w:t>本期短漏開發票金額</w:t>
      </w:r>
      <w:r w:rsidRPr="00D932C8">
        <w:rPr>
          <w:rFonts w:ascii="Arial Unicode MS" w:hAnsi="Arial Unicode MS" w:hint="eastAsia"/>
        </w:rPr>
        <w:t xml:space="preserve"> 800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(4)</w:t>
      </w:r>
      <w:r w:rsidRPr="00D932C8">
        <w:rPr>
          <w:rFonts w:ascii="Arial Unicode MS" w:hAnsi="Arial Unicode MS" w:hint="eastAsia"/>
        </w:rPr>
        <w:t>依</w:t>
      </w:r>
      <w:hyperlink r:id="rId20" w:history="1">
        <w:r w:rsidRPr="00E22FDA">
          <w:rPr>
            <w:rStyle w:val="a3"/>
            <w:rFonts w:ascii="Arial Unicode MS" w:hAnsi="Arial Unicode MS" w:hint="eastAsia"/>
          </w:rPr>
          <w:t>營業稅法</w:t>
        </w:r>
      </w:hyperlink>
      <w:r w:rsidRPr="00D932C8">
        <w:rPr>
          <w:rFonts w:ascii="Arial Unicode MS" w:hAnsi="Arial Unicode MS" w:hint="eastAsia"/>
        </w:rPr>
        <w:t>視為銷貨開立發票金額</w:t>
      </w:r>
      <w:r w:rsidRPr="00D932C8">
        <w:rPr>
          <w:rFonts w:ascii="Arial Unicode MS" w:hAnsi="Arial Unicode MS" w:hint="eastAsia"/>
        </w:rPr>
        <w:t xml:space="preserve"> 1</w:t>
      </w:r>
      <w:r w:rsidRPr="00D932C8">
        <w:rPr>
          <w:rFonts w:ascii="Arial Unicode MS" w:hAnsi="Arial Unicode MS" w:hint="eastAsia"/>
        </w:rPr>
        <w:t>，</w:t>
      </w:r>
      <w:r w:rsidRPr="00D932C8">
        <w:rPr>
          <w:rFonts w:ascii="Arial Unicode MS" w:hAnsi="Arial Unicode MS" w:hint="eastAsia"/>
        </w:rPr>
        <w:t>200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rPr>
        <w:t>(5)</w:t>
      </w:r>
      <w:r w:rsidRPr="00D932C8">
        <w:rPr>
          <w:rFonts w:ascii="Arial Unicode MS" w:hAnsi="Arial Unicode MS" w:hint="eastAsia"/>
        </w:rPr>
        <w:t>出售固定資產金額</w:t>
      </w:r>
      <w:r w:rsidRPr="00D932C8">
        <w:rPr>
          <w:rFonts w:ascii="Arial Unicode MS" w:hAnsi="Arial Unicode MS"/>
        </w:rPr>
        <w:t xml:space="preserve"> 1</w:t>
      </w:r>
      <w:r w:rsidRPr="00D932C8">
        <w:rPr>
          <w:rFonts w:ascii="Arial Unicode MS" w:hAnsi="Arial Unicode MS" w:hint="eastAsia"/>
        </w:rPr>
        <w:t>，</w:t>
      </w:r>
      <w:r w:rsidRPr="00D932C8">
        <w:rPr>
          <w:rFonts w:ascii="Arial Unicode MS" w:hAnsi="Arial Unicode MS"/>
        </w:rPr>
        <w:t>600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元，出售下腳廢料金額</w:t>
      </w:r>
      <w:r w:rsidRPr="00D932C8">
        <w:rPr>
          <w:rFonts w:ascii="Arial Unicode MS" w:hAnsi="Arial Unicode MS"/>
        </w:rPr>
        <w:t xml:space="preserve"> 400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元。⑹因信託行為開立發票金額</w:t>
      </w:r>
      <w:r w:rsidRPr="00D932C8">
        <w:rPr>
          <w:rFonts w:ascii="Arial Unicode MS" w:hAnsi="Arial Unicode MS"/>
        </w:rPr>
        <w:t xml:space="preserve"> 1</w:t>
      </w:r>
      <w:r w:rsidRPr="00D932C8">
        <w:rPr>
          <w:rFonts w:ascii="Arial Unicode MS" w:hAnsi="Arial Unicode MS" w:hint="eastAsia"/>
        </w:rPr>
        <w:t>，</w:t>
      </w:r>
      <w:r w:rsidRPr="00D932C8">
        <w:rPr>
          <w:rFonts w:ascii="Arial Unicode MS" w:hAnsi="Arial Unicode MS"/>
        </w:rPr>
        <w:t>200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元。⑺代收款開立發票金額</w:t>
      </w:r>
      <w:r w:rsidRPr="00D932C8">
        <w:rPr>
          <w:rFonts w:ascii="Arial Unicode MS" w:hAnsi="Arial Unicode MS"/>
        </w:rPr>
        <w:t xml:space="preserve"> 700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元。⑻租金收入（列非營業收入）</w:t>
      </w:r>
      <w:r w:rsidRPr="00D932C8">
        <w:rPr>
          <w:rFonts w:ascii="Arial Unicode MS" w:hAnsi="Arial Unicode MS"/>
        </w:rPr>
        <w:t>400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元。⑼佣金收入（列非營業收入）</w:t>
      </w:r>
      <w:r w:rsidRPr="00D932C8">
        <w:rPr>
          <w:rFonts w:ascii="Arial Unicode MS" w:hAnsi="Arial Unicode MS"/>
        </w:rPr>
        <w:t>600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元。試求：</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w:t>
      </w:r>
      <w:r w:rsidRPr="00D932C8">
        <w:rPr>
          <w:rFonts w:ascii="Arial Unicode MS" w:hAnsi="Arial Unicode MS" w:hint="eastAsia"/>
        </w:rPr>
        <w:t>一</w:t>
      </w:r>
      <w:r w:rsidRPr="00D932C8">
        <w:rPr>
          <w:rFonts w:ascii="Arial Unicode MS" w:hAnsi="Arial Unicode MS" w:hint="eastAsia"/>
        </w:rPr>
        <w:t>)</w:t>
      </w:r>
      <w:r w:rsidRPr="00D932C8">
        <w:rPr>
          <w:rFonts w:ascii="Arial Unicode MS" w:hAnsi="Arial Unicode MS" w:hint="eastAsia"/>
        </w:rPr>
        <w:t>計算本年度結算申報營業收入總額之金額？（</w:t>
      </w:r>
      <w:r w:rsidRPr="00D932C8">
        <w:rPr>
          <w:rFonts w:ascii="Arial Unicode MS" w:hAnsi="Arial Unicode MS" w:hint="eastAsia"/>
        </w:rPr>
        <w:t>20</w:t>
      </w:r>
      <w:r w:rsidRPr="00D932C8">
        <w:rPr>
          <w:rFonts w:ascii="Arial Unicode MS" w:hAnsi="Arial Unicode MS" w:hint="eastAsia"/>
        </w:rPr>
        <w:t>分）</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w:t>
      </w:r>
      <w:r w:rsidRPr="00D932C8">
        <w:rPr>
          <w:rFonts w:ascii="Arial Unicode MS" w:hAnsi="Arial Unicode MS" w:hint="eastAsia"/>
        </w:rPr>
        <w:t>二</w:t>
      </w:r>
      <w:r w:rsidRPr="00D932C8">
        <w:rPr>
          <w:rFonts w:ascii="Arial Unicode MS" w:hAnsi="Arial Unicode MS" w:hint="eastAsia"/>
        </w:rPr>
        <w:t>)</w:t>
      </w:r>
      <w:r w:rsidRPr="00D932C8">
        <w:rPr>
          <w:rFonts w:ascii="Arial Unicode MS" w:hAnsi="Arial Unicode MS" w:hint="eastAsia"/>
        </w:rPr>
        <w:t>本期短漏開發票金額應如何處理？（</w:t>
      </w:r>
      <w:r w:rsidRPr="00D932C8">
        <w:rPr>
          <w:rFonts w:ascii="Arial Unicode MS" w:hAnsi="Arial Unicode MS" w:hint="eastAsia"/>
        </w:rPr>
        <w:t>5</w:t>
      </w:r>
      <w:r w:rsidRPr="00D932C8">
        <w:rPr>
          <w:rFonts w:ascii="Arial Unicode MS" w:hAnsi="Arial Unicode MS" w:hint="eastAsia"/>
        </w:rPr>
        <w:t>分）</w:t>
      </w:r>
    </w:p>
    <w:p w:rsidR="0021389D" w:rsidRPr="00D932C8" w:rsidRDefault="0021389D" w:rsidP="0021389D">
      <w:pPr>
        <w:rPr>
          <w:rFonts w:ascii="Arial Unicode MS" w:hAnsi="Arial Unicode MS"/>
        </w:rPr>
      </w:pPr>
    </w:p>
    <w:p w:rsidR="0021389D" w:rsidRPr="00D932C8" w:rsidRDefault="0021389D" w:rsidP="0021389D">
      <w:pPr>
        <w:rPr>
          <w:rFonts w:ascii="Arial Unicode MS" w:hAnsi="Arial Unicode MS"/>
        </w:rPr>
      </w:pPr>
      <w:r w:rsidRPr="00D932C8">
        <w:rPr>
          <w:rFonts w:ascii="Arial Unicode MS" w:hAnsi="Arial Unicode MS" w:hint="eastAsia"/>
        </w:rPr>
        <w:t xml:space="preserve">　　三、傳賢公司於</w:t>
      </w:r>
      <w:r w:rsidRPr="00D932C8">
        <w:rPr>
          <w:rFonts w:ascii="Arial Unicode MS" w:hAnsi="Arial Unicode MS" w:hint="eastAsia"/>
        </w:rPr>
        <w:t xml:space="preserve"> 104</w:t>
      </w:r>
      <w:r w:rsidRPr="00D932C8">
        <w:rPr>
          <w:rFonts w:ascii="Arial Unicode MS" w:hAnsi="Arial Unicode MS" w:hint="eastAsia"/>
        </w:rPr>
        <w:t>年</w:t>
      </w:r>
      <w:r w:rsidRPr="00D932C8">
        <w:rPr>
          <w:rFonts w:ascii="Arial Unicode MS" w:hAnsi="Arial Unicode MS" w:hint="eastAsia"/>
        </w:rPr>
        <w:t xml:space="preserve"> 1 </w:t>
      </w:r>
      <w:r w:rsidRPr="00D932C8">
        <w:rPr>
          <w:rFonts w:ascii="Arial Unicode MS" w:hAnsi="Arial Unicode MS" w:hint="eastAsia"/>
        </w:rPr>
        <w:t>月</w:t>
      </w:r>
      <w:r w:rsidRPr="00D932C8">
        <w:rPr>
          <w:rFonts w:ascii="Arial Unicode MS" w:hAnsi="Arial Unicode MS" w:hint="eastAsia"/>
        </w:rPr>
        <w:t xml:space="preserve"> 1 </w:t>
      </w:r>
      <w:r w:rsidRPr="00D932C8">
        <w:rPr>
          <w:rFonts w:ascii="Arial Unicode MS" w:hAnsi="Arial Unicode MS" w:hint="eastAsia"/>
        </w:rPr>
        <w:t>日成立，非以投資為專業之公司，主要營業活動為銷售家電商品，在認列</w:t>
      </w:r>
      <w:r w:rsidRPr="00D932C8">
        <w:rPr>
          <w:rFonts w:ascii="Arial Unicode MS" w:hAnsi="Arial Unicode MS" w:hint="eastAsia"/>
        </w:rPr>
        <w:t xml:space="preserve"> 104</w:t>
      </w:r>
      <w:r w:rsidRPr="00D932C8">
        <w:rPr>
          <w:rFonts w:ascii="Arial Unicode MS" w:hAnsi="Arial Unicode MS" w:hint="eastAsia"/>
        </w:rPr>
        <w:t>年度營利事業所得稅之所得稅費用之前，</w:t>
      </w:r>
      <w:r w:rsidRPr="00D932C8">
        <w:rPr>
          <w:rFonts w:ascii="Arial Unicode MS" w:hAnsi="Arial Unicode MS" w:hint="eastAsia"/>
        </w:rPr>
        <w:t>104</w:t>
      </w:r>
      <w:r w:rsidRPr="00D932C8">
        <w:rPr>
          <w:rFonts w:ascii="Arial Unicode MS" w:hAnsi="Arial Unicode MS" w:hint="eastAsia"/>
        </w:rPr>
        <w:t>年度帳載之損益資料如下：</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(1)</w:t>
      </w:r>
      <w:r w:rsidRPr="00D932C8">
        <w:rPr>
          <w:rFonts w:ascii="Arial Unicode MS" w:hAnsi="Arial Unicode MS" w:hint="eastAsia"/>
        </w:rPr>
        <w:t>出售土地所得</w:t>
      </w:r>
      <w:r w:rsidRPr="00D932C8">
        <w:rPr>
          <w:rFonts w:ascii="Arial Unicode MS" w:hAnsi="Arial Unicode MS" w:hint="eastAsia"/>
        </w:rPr>
        <w:t xml:space="preserve"> 4</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元（已減除土地增值稅</w:t>
      </w:r>
      <w:r w:rsidRPr="00D932C8">
        <w:rPr>
          <w:rFonts w:ascii="Arial Unicode MS" w:hAnsi="Arial Unicode MS" w:hint="eastAsia"/>
        </w:rPr>
        <w:t xml:space="preserve"> 800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(2)</w:t>
      </w:r>
      <w:r w:rsidRPr="00D932C8">
        <w:rPr>
          <w:rFonts w:ascii="Arial Unicode MS" w:hAnsi="Arial Unicode MS" w:hint="eastAsia"/>
        </w:rPr>
        <w:t>出售上市公司股票所得</w:t>
      </w:r>
      <w:r w:rsidRPr="00D932C8">
        <w:rPr>
          <w:rFonts w:ascii="Arial Unicode MS" w:hAnsi="Arial Unicode MS" w:hint="eastAsia"/>
        </w:rPr>
        <w:t xml:space="preserve"> 1</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(3)</w:t>
      </w:r>
      <w:r w:rsidRPr="00D932C8">
        <w:rPr>
          <w:rFonts w:ascii="Arial Unicode MS" w:hAnsi="Arial Unicode MS" w:hint="eastAsia"/>
        </w:rPr>
        <w:t>營業活動銷售商品所得</w:t>
      </w:r>
      <w:r w:rsidRPr="00D932C8">
        <w:rPr>
          <w:rFonts w:ascii="Arial Unicode MS" w:hAnsi="Arial Unicode MS" w:hint="eastAsia"/>
        </w:rPr>
        <w:t xml:space="preserve"> 20</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(4)</w:t>
      </w:r>
      <w:r w:rsidRPr="00D932C8">
        <w:rPr>
          <w:rFonts w:ascii="Arial Unicode MS" w:hAnsi="Arial Unicode MS" w:hint="eastAsia"/>
        </w:rPr>
        <w:t>傳賢公司對銷售之商品提供二年保固責任，</w:t>
      </w:r>
      <w:r w:rsidRPr="00D932C8">
        <w:rPr>
          <w:rFonts w:ascii="Arial Unicode MS" w:hAnsi="Arial Unicode MS" w:hint="eastAsia"/>
        </w:rPr>
        <w:t>104</w:t>
      </w:r>
      <w:r w:rsidRPr="00D932C8">
        <w:rPr>
          <w:rFonts w:ascii="Arial Unicode MS" w:hAnsi="Arial Unicode MS" w:hint="eastAsia"/>
        </w:rPr>
        <w:t>年底帳上提列之保固費用準備負債金額為</w:t>
      </w:r>
      <w:r w:rsidRPr="00D932C8">
        <w:rPr>
          <w:rFonts w:ascii="Arial Unicode MS" w:hAnsi="Arial Unicode MS" w:hint="eastAsia"/>
        </w:rPr>
        <w:t xml:space="preserve"> 3</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元。此外，傳賢公司自行計算</w:t>
      </w:r>
      <w:r w:rsidRPr="00D932C8">
        <w:rPr>
          <w:rFonts w:ascii="Arial Unicode MS" w:hAnsi="Arial Unicode MS" w:hint="eastAsia"/>
        </w:rPr>
        <w:t xml:space="preserve"> 104</w:t>
      </w:r>
      <w:r w:rsidRPr="00D932C8">
        <w:rPr>
          <w:rFonts w:ascii="Arial Unicode MS" w:hAnsi="Arial Unicode MS" w:hint="eastAsia"/>
        </w:rPr>
        <w:t>年度帳載交際費超過稅法規定上限之金額為</w:t>
      </w:r>
      <w:r w:rsidRPr="00D932C8">
        <w:rPr>
          <w:rFonts w:ascii="Arial Unicode MS" w:hAnsi="Arial Unicode MS" w:hint="eastAsia"/>
        </w:rPr>
        <w:t xml:space="preserve"> 500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元。除上述二項目外，</w:t>
      </w:r>
      <w:r w:rsidRPr="00D932C8">
        <w:rPr>
          <w:rFonts w:ascii="Arial Unicode MS" w:hAnsi="Arial Unicode MS" w:hint="eastAsia"/>
        </w:rPr>
        <w:t>104</w:t>
      </w:r>
      <w:r w:rsidRPr="00D932C8">
        <w:rPr>
          <w:rFonts w:ascii="Arial Unicode MS" w:hAnsi="Arial Unicode MS" w:hint="eastAsia"/>
        </w:rPr>
        <w:t>年度無其他帳載事項與稅法規定有差異之事項。傳賢公司評估未來年度課稅所得額都會超過</w:t>
      </w:r>
      <w:r w:rsidRPr="00D932C8">
        <w:rPr>
          <w:rFonts w:ascii="Arial Unicode MS" w:hAnsi="Arial Unicode MS" w:hint="eastAsia"/>
        </w:rPr>
        <w:t xml:space="preserve"> 3</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元。試求：</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w:t>
      </w:r>
      <w:r w:rsidRPr="00D932C8">
        <w:rPr>
          <w:rFonts w:ascii="Arial Unicode MS" w:hAnsi="Arial Unicode MS" w:hint="eastAsia"/>
        </w:rPr>
        <w:t>一</w:t>
      </w:r>
      <w:r w:rsidRPr="00D932C8">
        <w:rPr>
          <w:rFonts w:ascii="Arial Unicode MS" w:hAnsi="Arial Unicode MS" w:hint="eastAsia"/>
        </w:rPr>
        <w:t>)</w:t>
      </w:r>
      <w:r w:rsidRPr="00D932C8">
        <w:rPr>
          <w:rFonts w:ascii="Arial Unicode MS" w:hAnsi="Arial Unicode MS" w:hint="eastAsia"/>
        </w:rPr>
        <w:t>計算傳賢公司</w:t>
      </w:r>
      <w:r w:rsidRPr="00D932C8">
        <w:rPr>
          <w:rFonts w:ascii="Arial Unicode MS" w:hAnsi="Arial Unicode MS" w:hint="eastAsia"/>
        </w:rPr>
        <w:t xml:space="preserve"> 104</w:t>
      </w:r>
      <w:r w:rsidRPr="00D932C8">
        <w:rPr>
          <w:rFonts w:ascii="Arial Unicode MS" w:hAnsi="Arial Unicode MS" w:hint="eastAsia"/>
        </w:rPr>
        <w:t>年度應納營利事業所得稅金額。（</w:t>
      </w:r>
      <w:r w:rsidRPr="00D932C8">
        <w:rPr>
          <w:rFonts w:ascii="Arial Unicode MS" w:hAnsi="Arial Unicode MS" w:hint="eastAsia"/>
        </w:rPr>
        <w:t>6</w:t>
      </w:r>
      <w:r w:rsidRPr="00D932C8">
        <w:rPr>
          <w:rFonts w:ascii="Arial Unicode MS" w:hAnsi="Arial Unicode MS" w:hint="eastAsia"/>
        </w:rPr>
        <w:t>分）</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w:t>
      </w:r>
      <w:r w:rsidRPr="00D932C8">
        <w:rPr>
          <w:rFonts w:ascii="Arial Unicode MS" w:hAnsi="Arial Unicode MS" w:hint="eastAsia"/>
        </w:rPr>
        <w:t>二</w:t>
      </w:r>
      <w:r w:rsidRPr="00D932C8">
        <w:rPr>
          <w:rFonts w:ascii="Arial Unicode MS" w:hAnsi="Arial Unicode MS" w:hint="eastAsia"/>
        </w:rPr>
        <w:t>)</w:t>
      </w:r>
      <w:r w:rsidRPr="00D932C8">
        <w:rPr>
          <w:rFonts w:ascii="Arial Unicode MS" w:hAnsi="Arial Unicode MS" w:hint="eastAsia"/>
        </w:rPr>
        <w:t>依所得稅法第</w:t>
      </w:r>
      <w:hyperlink r:id="rId21" w:anchor="a66b6" w:history="1">
        <w:r w:rsidRPr="00E22FDA">
          <w:rPr>
            <w:rStyle w:val="a3"/>
            <w:rFonts w:ascii="Arial Unicode MS" w:hAnsi="Arial Unicode MS" w:hint="eastAsia"/>
          </w:rPr>
          <w:t>66</w:t>
        </w:r>
        <w:r w:rsidRPr="00E22FDA">
          <w:rPr>
            <w:rStyle w:val="a3"/>
            <w:rFonts w:ascii="Arial Unicode MS" w:hAnsi="Arial Unicode MS" w:hint="eastAsia"/>
          </w:rPr>
          <w:t>條之</w:t>
        </w:r>
        <w:r w:rsidRPr="00E22FDA">
          <w:rPr>
            <w:rStyle w:val="a3"/>
            <w:rFonts w:ascii="Arial Unicode MS" w:hAnsi="Arial Unicode MS" w:hint="eastAsia"/>
          </w:rPr>
          <w:t>6</w:t>
        </w:r>
      </w:hyperlink>
      <w:r w:rsidRPr="00D932C8">
        <w:rPr>
          <w:rFonts w:ascii="Arial Unicode MS" w:hAnsi="Arial Unicode MS" w:hint="eastAsia"/>
        </w:rPr>
        <w:t xml:space="preserve"> </w:t>
      </w:r>
      <w:r w:rsidRPr="00D932C8">
        <w:rPr>
          <w:rFonts w:ascii="Arial Unicode MS" w:hAnsi="Arial Unicode MS" w:hint="eastAsia"/>
        </w:rPr>
        <w:t>規定，計算傳賢公司</w:t>
      </w:r>
      <w:r w:rsidRPr="00D932C8">
        <w:rPr>
          <w:rFonts w:ascii="Arial Unicode MS" w:hAnsi="Arial Unicode MS" w:hint="eastAsia"/>
        </w:rPr>
        <w:t xml:space="preserve"> 105</w:t>
      </w:r>
      <w:r w:rsidRPr="00D932C8">
        <w:rPr>
          <w:rFonts w:ascii="Arial Unicode MS" w:hAnsi="Arial Unicode MS" w:hint="eastAsia"/>
        </w:rPr>
        <w:t>年</w:t>
      </w:r>
      <w:r w:rsidRPr="00D932C8">
        <w:rPr>
          <w:rFonts w:ascii="Arial Unicode MS" w:hAnsi="Arial Unicode MS" w:hint="eastAsia"/>
        </w:rPr>
        <w:t xml:space="preserve"> 7 </w:t>
      </w:r>
      <w:r w:rsidRPr="00D932C8">
        <w:rPr>
          <w:rFonts w:ascii="Arial Unicode MS" w:hAnsi="Arial Unicode MS" w:hint="eastAsia"/>
        </w:rPr>
        <w:t>月</w:t>
      </w:r>
      <w:r w:rsidRPr="00D932C8">
        <w:rPr>
          <w:rFonts w:ascii="Arial Unicode MS" w:hAnsi="Arial Unicode MS" w:hint="eastAsia"/>
        </w:rPr>
        <w:t xml:space="preserve"> 1 </w:t>
      </w:r>
      <w:r w:rsidRPr="00D932C8">
        <w:rPr>
          <w:rFonts w:ascii="Arial Unicode MS" w:hAnsi="Arial Unicode MS" w:hint="eastAsia"/>
        </w:rPr>
        <w:t>日之稅額扣抵比率（稅額扣抵比率，以四捨五入計算至小數點以下第四位為止）。（</w:t>
      </w:r>
      <w:r w:rsidRPr="00D932C8">
        <w:rPr>
          <w:rFonts w:ascii="Arial Unicode MS" w:hAnsi="Arial Unicode MS" w:hint="eastAsia"/>
        </w:rPr>
        <w:t>12</w:t>
      </w:r>
      <w:r w:rsidRPr="00D932C8">
        <w:rPr>
          <w:rFonts w:ascii="Arial Unicode MS" w:hAnsi="Arial Unicode MS" w:hint="eastAsia"/>
        </w:rPr>
        <w:t>分）</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w:t>
      </w:r>
      <w:r w:rsidRPr="00D932C8">
        <w:rPr>
          <w:rFonts w:ascii="Arial Unicode MS" w:hAnsi="Arial Unicode MS" w:hint="eastAsia"/>
        </w:rPr>
        <w:t>三</w:t>
      </w:r>
      <w:r w:rsidRPr="00D932C8">
        <w:rPr>
          <w:rFonts w:ascii="Arial Unicode MS" w:hAnsi="Arial Unicode MS" w:hint="eastAsia"/>
        </w:rPr>
        <w:t>)</w:t>
      </w:r>
      <w:r w:rsidRPr="00D932C8">
        <w:rPr>
          <w:rFonts w:ascii="Arial Unicode MS" w:hAnsi="Arial Unicode MS" w:hint="eastAsia"/>
        </w:rPr>
        <w:t>傳賢公司以</w:t>
      </w:r>
      <w:r w:rsidRPr="00D932C8">
        <w:rPr>
          <w:rFonts w:ascii="Arial Unicode MS" w:hAnsi="Arial Unicode MS" w:hint="eastAsia"/>
        </w:rPr>
        <w:t xml:space="preserve"> 105</w:t>
      </w:r>
      <w:r w:rsidRPr="00D932C8">
        <w:rPr>
          <w:rFonts w:ascii="Arial Unicode MS" w:hAnsi="Arial Unicode MS" w:hint="eastAsia"/>
        </w:rPr>
        <w:t>年</w:t>
      </w:r>
      <w:r w:rsidRPr="00D932C8">
        <w:rPr>
          <w:rFonts w:ascii="Arial Unicode MS" w:hAnsi="Arial Unicode MS" w:hint="eastAsia"/>
        </w:rPr>
        <w:t xml:space="preserve"> 7 </w:t>
      </w:r>
      <w:r w:rsidRPr="00D932C8">
        <w:rPr>
          <w:rFonts w:ascii="Arial Unicode MS" w:hAnsi="Arial Unicode MS" w:hint="eastAsia"/>
        </w:rPr>
        <w:t>月</w:t>
      </w:r>
      <w:r w:rsidRPr="00D932C8">
        <w:rPr>
          <w:rFonts w:ascii="Arial Unicode MS" w:hAnsi="Arial Unicode MS" w:hint="eastAsia"/>
        </w:rPr>
        <w:t xml:space="preserve"> 1 </w:t>
      </w:r>
      <w:r w:rsidRPr="00D932C8">
        <w:rPr>
          <w:rFonts w:ascii="Arial Unicode MS" w:hAnsi="Arial Unicode MS" w:hint="eastAsia"/>
        </w:rPr>
        <w:t>日為除息基準日，發放現金股利淨額共計</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10</w:t>
      </w:r>
      <w:r w:rsidRPr="00D932C8">
        <w:rPr>
          <w:rFonts w:ascii="Arial Unicode MS" w:hAnsi="Arial Unicode MS" w:hint="eastAsia"/>
        </w:rPr>
        <w:t>，</w:t>
      </w:r>
      <w:r w:rsidRPr="00D932C8">
        <w:rPr>
          <w:rFonts w:ascii="Arial Unicode MS" w:hAnsi="Arial Unicode MS" w:hint="eastAsia"/>
        </w:rPr>
        <w:t>000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元。許傳賢是傳賢公司負責人，是中華民國境內居住者，持有公司股權</w:t>
      </w:r>
      <w:r w:rsidRPr="00D932C8">
        <w:rPr>
          <w:rFonts w:ascii="Arial Unicode MS" w:hAnsi="Arial Unicode MS" w:hint="eastAsia"/>
        </w:rPr>
        <w:t xml:space="preserve"> 20%</w:t>
      </w:r>
      <w:r w:rsidRPr="00D932C8">
        <w:rPr>
          <w:rFonts w:ascii="Arial Unicode MS" w:hAnsi="Arial Unicode MS" w:hint="eastAsia"/>
        </w:rPr>
        <w:t>。假設許傳賢獲配這筆股利所得適用個人綜合所得稅課稅級距之稅率為</w:t>
      </w:r>
      <w:r w:rsidRPr="00D932C8">
        <w:rPr>
          <w:rFonts w:ascii="Arial Unicode MS" w:hAnsi="Arial Unicode MS" w:hint="eastAsia"/>
        </w:rPr>
        <w:t xml:space="preserve"> 40%</w:t>
      </w:r>
      <w:r w:rsidRPr="00D932C8">
        <w:rPr>
          <w:rFonts w:ascii="Arial Unicode MS" w:hAnsi="Arial Unicode MS" w:hint="eastAsia"/>
        </w:rPr>
        <w:t>，計算許傳賢因獲配這筆股利所得，在減除可扣抵稅額後，所需增加繳納個人綜合所得稅之金額。（</w:t>
      </w:r>
      <w:r w:rsidRPr="00D932C8">
        <w:rPr>
          <w:rFonts w:ascii="Arial Unicode MS" w:hAnsi="Arial Unicode MS" w:hint="eastAsia"/>
        </w:rPr>
        <w:t>7</w:t>
      </w:r>
      <w:r w:rsidRPr="00D932C8">
        <w:rPr>
          <w:rFonts w:ascii="Arial Unicode MS" w:hAnsi="Arial Unicode MS" w:hint="eastAsia"/>
        </w:rPr>
        <w:t>分）</w:t>
      </w:r>
      <w:r w:rsidRPr="00D932C8">
        <w:rPr>
          <w:rFonts w:ascii="Arial Unicode MS" w:hAnsi="Arial Unicode MS" w:hint="eastAsia"/>
        </w:rPr>
        <w:t>60240</w:t>
      </w:r>
    </w:p>
    <w:p w:rsidR="0021389D" w:rsidRPr="00D932C8" w:rsidRDefault="0021389D" w:rsidP="0021389D">
      <w:pPr>
        <w:rPr>
          <w:rFonts w:ascii="Arial Unicode MS" w:hAnsi="Arial Unicode MS"/>
        </w:rPr>
      </w:pPr>
    </w:p>
    <w:p w:rsidR="0021389D" w:rsidRPr="00D932C8" w:rsidRDefault="0021389D" w:rsidP="0021389D">
      <w:pPr>
        <w:rPr>
          <w:rFonts w:ascii="Arial Unicode MS" w:hAnsi="Arial Unicode MS"/>
        </w:rPr>
      </w:pPr>
      <w:r w:rsidRPr="00D932C8">
        <w:rPr>
          <w:rFonts w:ascii="Arial Unicode MS" w:hAnsi="Arial Unicode MS" w:hint="eastAsia"/>
        </w:rPr>
        <w:t xml:space="preserve">　　四、張力擔任甲企管顧問公司高級顧問，</w:t>
      </w:r>
      <w:r w:rsidRPr="00D932C8">
        <w:rPr>
          <w:rFonts w:ascii="Arial Unicode MS" w:hAnsi="Arial Unicode MS" w:hint="eastAsia"/>
        </w:rPr>
        <w:t>103</w:t>
      </w:r>
      <w:r w:rsidRPr="00D932C8">
        <w:rPr>
          <w:rFonts w:ascii="Arial Unicode MS" w:hAnsi="Arial Unicode MS" w:hint="eastAsia"/>
        </w:rPr>
        <w:t>年度所得資料如下：</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(1)</w:t>
      </w:r>
      <w:r w:rsidRPr="00D932C8">
        <w:rPr>
          <w:rFonts w:ascii="Arial Unicode MS" w:hAnsi="Arial Unicode MS" w:hint="eastAsia"/>
        </w:rPr>
        <w:t>張力的配偶長期居住在美國，無所得。張力與配偶均未滿</w:t>
      </w:r>
      <w:r w:rsidRPr="00D932C8">
        <w:rPr>
          <w:rFonts w:ascii="Arial Unicode MS" w:hAnsi="Arial Unicode MS" w:hint="eastAsia"/>
        </w:rPr>
        <w:t xml:space="preserve"> 70 </w:t>
      </w:r>
      <w:r w:rsidRPr="00D932C8">
        <w:rPr>
          <w:rFonts w:ascii="Arial Unicode MS" w:hAnsi="Arial Unicode MS" w:hint="eastAsia"/>
        </w:rPr>
        <w:t>歲，張力扶養其父親。張力的父親於</w:t>
      </w:r>
      <w:r w:rsidRPr="00D932C8">
        <w:rPr>
          <w:rFonts w:ascii="Arial Unicode MS" w:hAnsi="Arial Unicode MS" w:hint="eastAsia"/>
        </w:rPr>
        <w:t xml:space="preserve"> 103</w:t>
      </w:r>
      <w:r w:rsidRPr="00D932C8">
        <w:rPr>
          <w:rFonts w:ascii="Arial Unicode MS" w:hAnsi="Arial Unicode MS" w:hint="eastAsia"/>
        </w:rPr>
        <w:t>年度年滿</w:t>
      </w:r>
      <w:r w:rsidRPr="00D932C8">
        <w:rPr>
          <w:rFonts w:ascii="Arial Unicode MS" w:hAnsi="Arial Unicode MS" w:hint="eastAsia"/>
        </w:rPr>
        <w:t xml:space="preserve"> 70 </w:t>
      </w:r>
      <w:r w:rsidRPr="00D932C8">
        <w:rPr>
          <w:rFonts w:ascii="Arial Unicode MS" w:hAnsi="Arial Unicode MS" w:hint="eastAsia"/>
        </w:rPr>
        <w:t>歲，無所得，領有身心障礙手冊。</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(2)</w:t>
      </w:r>
      <w:r w:rsidRPr="00D932C8">
        <w:rPr>
          <w:rFonts w:ascii="Arial Unicode MS" w:hAnsi="Arial Unicode MS" w:hint="eastAsia"/>
        </w:rPr>
        <w:t>張力自甲企管顧問公司領取薪資</w:t>
      </w:r>
      <w:r w:rsidRPr="00D932C8">
        <w:rPr>
          <w:rFonts w:ascii="Arial Unicode MS" w:hAnsi="Arial Unicode MS" w:hint="eastAsia"/>
        </w:rPr>
        <w:t xml:space="preserve"> 5</w:t>
      </w:r>
      <w:r w:rsidRPr="00D932C8">
        <w:rPr>
          <w:rFonts w:ascii="Arial Unicode MS" w:hAnsi="Arial Unicode MS" w:hint="eastAsia"/>
        </w:rPr>
        <w:t>，</w:t>
      </w:r>
      <w:r w:rsidRPr="00D932C8">
        <w:rPr>
          <w:rFonts w:ascii="Arial Unicode MS" w:hAnsi="Arial Unicode MS" w:hint="eastAsia"/>
        </w:rPr>
        <w:t>200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元及房租津貼</w:t>
      </w:r>
      <w:r w:rsidRPr="00D932C8">
        <w:rPr>
          <w:rFonts w:ascii="Arial Unicode MS" w:hAnsi="Arial Unicode MS" w:hint="eastAsia"/>
        </w:rPr>
        <w:t xml:space="preserve"> 720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(3)</w:t>
      </w:r>
      <w:r w:rsidRPr="00D932C8">
        <w:rPr>
          <w:rFonts w:ascii="Arial Unicode MS" w:hAnsi="Arial Unicode MS" w:hint="eastAsia"/>
        </w:rPr>
        <w:t>張力應邀至各公司進行專題演講領取鐘點費</w:t>
      </w:r>
      <w:r w:rsidRPr="00D932C8">
        <w:rPr>
          <w:rFonts w:ascii="Arial Unicode MS" w:hAnsi="Arial Unicode MS" w:hint="eastAsia"/>
        </w:rPr>
        <w:t xml:space="preserve"> 300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(4)</w:t>
      </w:r>
      <w:r w:rsidRPr="00D932C8">
        <w:rPr>
          <w:rFonts w:ascii="Arial Unicode MS" w:hAnsi="Arial Unicode MS" w:hint="eastAsia"/>
        </w:rPr>
        <w:t>張力獲聘到香港大學擔任短期客座講座領取薪資折合新臺幣</w:t>
      </w:r>
      <w:r w:rsidRPr="00D932C8">
        <w:rPr>
          <w:rFonts w:ascii="Arial Unicode MS" w:hAnsi="Arial Unicode MS" w:hint="eastAsia"/>
        </w:rPr>
        <w:t xml:space="preserve"> 900</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rPr>
        <w:t>(5)</w:t>
      </w:r>
      <w:r w:rsidRPr="00D932C8">
        <w:rPr>
          <w:rFonts w:ascii="Arial Unicode MS" w:hAnsi="Arial Unicode MS" w:hint="eastAsia"/>
        </w:rPr>
        <w:t>張力發表文章領取稿費收入</w:t>
      </w:r>
      <w:r w:rsidRPr="00D932C8">
        <w:rPr>
          <w:rFonts w:ascii="Arial Unicode MS" w:hAnsi="Arial Unicode MS"/>
        </w:rPr>
        <w:t xml:space="preserve"> 80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元。⑹張力擔任考試院國家考試口試委員領取口試費</w:t>
      </w:r>
      <w:r w:rsidRPr="00D932C8">
        <w:rPr>
          <w:rFonts w:ascii="Arial Unicode MS" w:hAnsi="Arial Unicode MS"/>
        </w:rPr>
        <w:t xml:space="preserve"> 6</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元。⑺張力的兒子已成年在美國工作，張力</w:t>
      </w:r>
      <w:r w:rsidRPr="00D932C8">
        <w:rPr>
          <w:rFonts w:ascii="Arial Unicode MS" w:hAnsi="Arial Unicode MS"/>
        </w:rPr>
        <w:t xml:space="preserve"> 103</w:t>
      </w:r>
      <w:r w:rsidRPr="00D932C8">
        <w:rPr>
          <w:rFonts w:ascii="Arial Unicode MS" w:hAnsi="Arial Unicode MS" w:hint="eastAsia"/>
        </w:rPr>
        <w:t>年生日時，其兒子自美國匯美金折合新臺幣</w:t>
      </w:r>
      <w:r w:rsidRPr="00D932C8">
        <w:rPr>
          <w:rFonts w:ascii="Arial Unicode MS" w:hAnsi="Arial Unicode MS"/>
        </w:rPr>
        <w:t xml:space="preserve"> 170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元給張力購買生日禮物。⑻張力當年度買賣一筆房地產，出售土地部分淨賺</w:t>
      </w:r>
      <w:r w:rsidRPr="00D932C8">
        <w:rPr>
          <w:rFonts w:ascii="Arial Unicode MS" w:hAnsi="Arial Unicode MS"/>
        </w:rPr>
        <w:t xml:space="preserve"> 1</w:t>
      </w:r>
      <w:r w:rsidRPr="00D932C8">
        <w:rPr>
          <w:rFonts w:ascii="Arial Unicode MS" w:hAnsi="Arial Unicode MS" w:hint="eastAsia"/>
        </w:rPr>
        <w:t>，</w:t>
      </w:r>
      <w:r w:rsidRPr="00D932C8">
        <w:rPr>
          <w:rFonts w:ascii="Arial Unicode MS" w:hAnsi="Arial Unicode MS"/>
        </w:rPr>
        <w:t>000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元，已扣除所繳納之土地增值稅</w:t>
      </w:r>
      <w:r w:rsidRPr="00D932C8">
        <w:rPr>
          <w:rFonts w:ascii="Arial Unicode MS" w:hAnsi="Arial Unicode MS"/>
        </w:rPr>
        <w:t xml:space="preserve"> 100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元及特種貨物及勞務稅</w:t>
      </w:r>
      <w:r w:rsidRPr="00D932C8">
        <w:rPr>
          <w:rFonts w:ascii="Arial Unicode MS" w:hAnsi="Arial Unicode MS"/>
        </w:rPr>
        <w:t xml:space="preserve"> 750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元；出售房屋部分淨賺</w:t>
      </w:r>
      <w:r w:rsidRPr="00D932C8">
        <w:rPr>
          <w:rFonts w:ascii="Arial Unicode MS" w:hAnsi="Arial Unicode MS"/>
        </w:rPr>
        <w:t xml:space="preserve"> 800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元，已扣除所繳納之特種貨物及勞務稅</w:t>
      </w:r>
      <w:r w:rsidRPr="00D932C8">
        <w:rPr>
          <w:rFonts w:ascii="Arial Unicode MS" w:hAnsi="Arial Unicode MS"/>
        </w:rPr>
        <w:t xml:space="preserve"> 600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元。⑼張力出售上市公司股票賺得</w:t>
      </w:r>
      <w:r w:rsidRPr="00D932C8">
        <w:rPr>
          <w:rFonts w:ascii="Arial Unicode MS" w:hAnsi="Arial Unicode MS"/>
        </w:rPr>
        <w:t xml:space="preserve"> 1</w:t>
      </w:r>
      <w:r w:rsidRPr="00D932C8">
        <w:rPr>
          <w:rFonts w:ascii="Arial Unicode MS" w:hAnsi="Arial Unicode MS" w:hint="eastAsia"/>
        </w:rPr>
        <w:t>，</w:t>
      </w:r>
      <w:r w:rsidRPr="00D932C8">
        <w:rPr>
          <w:rFonts w:ascii="Arial Unicode MS" w:hAnsi="Arial Unicode MS"/>
        </w:rPr>
        <w:t>000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元，該上市公司已上市</w:t>
      </w:r>
      <w:r w:rsidRPr="00D932C8">
        <w:rPr>
          <w:rFonts w:ascii="Arial Unicode MS" w:hAnsi="Arial Unicode MS"/>
        </w:rPr>
        <w:t xml:space="preserve"> 10</w:t>
      </w:r>
      <w:r w:rsidRPr="00D932C8">
        <w:rPr>
          <w:rFonts w:ascii="Arial Unicode MS" w:hAnsi="Arial Unicode MS" w:hint="eastAsia"/>
        </w:rPr>
        <w:t>年。投資公債賺得利息所得</w:t>
      </w:r>
      <w:r w:rsidRPr="00D932C8">
        <w:rPr>
          <w:rFonts w:ascii="Arial Unicode MS" w:hAnsi="Arial Unicode MS"/>
        </w:rPr>
        <w:t xml:space="preserve"> 500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元，已扣繳</w:t>
      </w:r>
      <w:r w:rsidRPr="00D932C8">
        <w:rPr>
          <w:rFonts w:ascii="Arial Unicode MS" w:hAnsi="Arial Unicode MS"/>
        </w:rPr>
        <w:t xml:space="preserve"> 50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元。⑽張力租屋自住，房屋租金支出</w:t>
      </w:r>
      <w:r w:rsidRPr="00D932C8">
        <w:rPr>
          <w:rFonts w:ascii="Arial Unicode MS" w:hAnsi="Arial Unicode MS"/>
        </w:rPr>
        <w:t xml:space="preserve"> 420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w:t>
      </w:r>
      <w:r w:rsidRPr="00D932C8">
        <w:rPr>
          <w:rFonts w:ascii="Arial Unicode MS" w:hAnsi="Arial Unicode MS" w:cs="MS Mincho" w:hint="eastAsia"/>
        </w:rPr>
        <w:t>⑾</w:t>
      </w:r>
      <w:r w:rsidRPr="00D932C8">
        <w:rPr>
          <w:rFonts w:ascii="Arial Unicode MS" w:hAnsi="Arial Unicode MS" w:cs="新細明體" w:hint="eastAsia"/>
        </w:rPr>
        <w:t>張力自銀行領取存款的利息所得</w:t>
      </w:r>
      <w:r w:rsidRPr="00D932C8">
        <w:rPr>
          <w:rFonts w:ascii="Arial Unicode MS" w:hAnsi="Arial Unicode MS"/>
        </w:rPr>
        <w:t xml:space="preserve"> 260</w:t>
      </w:r>
      <w:r w:rsidRPr="00D932C8">
        <w:rPr>
          <w:rFonts w:ascii="Arial Unicode MS" w:hAnsi="Arial Unicode MS" w:hint="eastAsia"/>
        </w:rPr>
        <w:t>，</w:t>
      </w:r>
      <w:r w:rsidRPr="00D932C8">
        <w:rPr>
          <w:rFonts w:ascii="Arial Unicode MS" w:hAnsi="Arial Unicode MS"/>
        </w:rPr>
        <w:t xml:space="preserve">000 </w:t>
      </w:r>
      <w:r w:rsidRPr="00D932C8">
        <w:rPr>
          <w:rFonts w:ascii="Arial Unicode MS" w:hAnsi="Arial Unicode MS" w:hint="eastAsia"/>
        </w:rPr>
        <w:t>元。註：</w:t>
      </w:r>
      <w:r w:rsidRPr="00D932C8">
        <w:rPr>
          <w:rFonts w:ascii="Arial Unicode MS" w:hAnsi="Arial Unicode MS"/>
        </w:rPr>
        <w:t>103</w:t>
      </w:r>
      <w:r w:rsidRPr="00D932C8">
        <w:rPr>
          <w:rFonts w:ascii="Arial Unicode MS" w:hAnsi="Arial Unicode MS" w:hint="eastAsia"/>
        </w:rPr>
        <w:t>年度綜合所得稅免稅額、標準扣除額、薪資所得特別扣除額、身心障礙特別</w:t>
      </w:r>
      <w:r w:rsidRPr="00D932C8">
        <w:rPr>
          <w:rFonts w:ascii="Arial Unicode MS" w:hAnsi="Arial Unicode MS" w:hint="eastAsia"/>
        </w:rPr>
        <w:lastRenderedPageBreak/>
        <w:t>扣除額及課稅級距金額如下：</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1.</w:t>
      </w:r>
      <w:r w:rsidRPr="00D932C8">
        <w:rPr>
          <w:rFonts w:ascii="Arial Unicode MS" w:hAnsi="Arial Unicode MS" w:hint="eastAsia"/>
        </w:rPr>
        <w:t>免稅額：每人新臺幣（下同）</w:t>
      </w:r>
      <w:r w:rsidRPr="00D932C8">
        <w:rPr>
          <w:rFonts w:ascii="Arial Unicode MS" w:hAnsi="Arial Unicode MS" w:hint="eastAsia"/>
        </w:rPr>
        <w:t>85</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2.</w:t>
      </w:r>
      <w:r w:rsidRPr="00D932C8">
        <w:rPr>
          <w:rFonts w:ascii="Arial Unicode MS" w:hAnsi="Arial Unicode MS" w:hint="eastAsia"/>
        </w:rPr>
        <w:t>標準扣除額：納稅義務人個人扣除</w:t>
      </w:r>
      <w:r w:rsidRPr="00D932C8">
        <w:rPr>
          <w:rFonts w:ascii="Arial Unicode MS" w:hAnsi="Arial Unicode MS" w:hint="eastAsia"/>
        </w:rPr>
        <w:t xml:space="preserve"> 79</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3.</w:t>
      </w:r>
      <w:r w:rsidRPr="00D932C8">
        <w:rPr>
          <w:rFonts w:ascii="Arial Unicode MS" w:hAnsi="Arial Unicode MS" w:hint="eastAsia"/>
        </w:rPr>
        <w:t>薪資所得特別扣除額：每人每年扣除數額以</w:t>
      </w:r>
      <w:r w:rsidRPr="00D932C8">
        <w:rPr>
          <w:rFonts w:ascii="Arial Unicode MS" w:hAnsi="Arial Unicode MS" w:hint="eastAsia"/>
        </w:rPr>
        <w:t xml:space="preserve"> 108</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元為限。</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4.</w:t>
      </w:r>
      <w:r w:rsidRPr="00D932C8">
        <w:rPr>
          <w:rFonts w:ascii="Arial Unicode MS" w:hAnsi="Arial Unicode MS" w:hint="eastAsia"/>
        </w:rPr>
        <w:t>身心障礙特別扣除額：每人每年扣除</w:t>
      </w:r>
      <w:r w:rsidRPr="00D932C8">
        <w:rPr>
          <w:rFonts w:ascii="Arial Unicode MS" w:hAnsi="Arial Unicode MS" w:hint="eastAsia"/>
        </w:rPr>
        <w:t xml:space="preserve"> 108</w:t>
      </w:r>
      <w:r w:rsidRPr="00D932C8">
        <w:rPr>
          <w:rFonts w:ascii="Arial Unicode MS" w:hAnsi="Arial Unicode MS" w:hint="eastAsia"/>
        </w:rPr>
        <w:t>，</w:t>
      </w:r>
      <w:r w:rsidRPr="00D932C8">
        <w:rPr>
          <w:rFonts w:ascii="Arial Unicode MS" w:hAnsi="Arial Unicode MS" w:hint="eastAsia"/>
        </w:rPr>
        <w:t xml:space="preserve">000 </w:t>
      </w:r>
      <w:r w:rsidRPr="00D932C8">
        <w:rPr>
          <w:rFonts w:ascii="Arial Unicode MS" w:hAnsi="Arial Unicode MS" w:hint="eastAsia"/>
        </w:rPr>
        <w:t>元。</w:t>
      </w:r>
      <w:r w:rsidRPr="00D932C8">
        <w:rPr>
          <w:rFonts w:ascii="Arial Unicode MS" w:hAnsi="Arial Unicode MS" w:hint="eastAsia"/>
        </w:rPr>
        <w:t xml:space="preserve"> 602405.</w:t>
      </w:r>
      <w:r w:rsidRPr="00D932C8">
        <w:rPr>
          <w:rFonts w:ascii="Arial Unicode MS" w:hAnsi="Arial Unicode MS" w:hint="eastAsia"/>
        </w:rPr>
        <w:t>綜合所得稅課稅級距及累進稅率：級別</w:t>
      </w:r>
      <w:r w:rsidRPr="00D932C8">
        <w:rPr>
          <w:rFonts w:ascii="Arial Unicode MS" w:hAnsi="Arial Unicode MS" w:hint="eastAsia"/>
        </w:rPr>
        <w:t xml:space="preserve"> </w:t>
      </w:r>
      <w:r w:rsidRPr="00D932C8">
        <w:rPr>
          <w:rFonts w:ascii="Arial Unicode MS" w:hAnsi="Arial Unicode MS" w:hint="eastAsia"/>
        </w:rPr>
        <w:t>稅率</w:t>
      </w:r>
      <w:r w:rsidRPr="00D932C8">
        <w:rPr>
          <w:rFonts w:ascii="Arial Unicode MS" w:hAnsi="Arial Unicode MS" w:hint="eastAsia"/>
        </w:rPr>
        <w:t xml:space="preserve"> </w:t>
      </w:r>
      <w:r w:rsidRPr="00D932C8">
        <w:rPr>
          <w:rFonts w:ascii="Arial Unicode MS" w:hAnsi="Arial Unicode MS" w:hint="eastAsia"/>
        </w:rPr>
        <w:t>課稅級距（單位：新臺幣元）</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1.5% 0-520</w:t>
      </w:r>
      <w:r w:rsidRPr="00D932C8">
        <w:rPr>
          <w:rFonts w:ascii="Arial Unicode MS" w:hAnsi="Arial Unicode MS" w:hint="eastAsia"/>
        </w:rPr>
        <w:t>，</w:t>
      </w:r>
      <w:r w:rsidRPr="00D932C8">
        <w:rPr>
          <w:rFonts w:ascii="Arial Unicode MS" w:hAnsi="Arial Unicode MS" w:hint="eastAsia"/>
        </w:rPr>
        <w:t>000</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2.12% 520</w:t>
      </w:r>
      <w:r w:rsidRPr="00D932C8">
        <w:rPr>
          <w:rFonts w:ascii="Arial Unicode MS" w:hAnsi="Arial Unicode MS" w:hint="eastAsia"/>
        </w:rPr>
        <w:t>，</w:t>
      </w:r>
      <w:r w:rsidRPr="00D932C8">
        <w:rPr>
          <w:rFonts w:ascii="Arial Unicode MS" w:hAnsi="Arial Unicode MS" w:hint="eastAsia"/>
        </w:rPr>
        <w:t>001-1</w:t>
      </w:r>
      <w:r w:rsidRPr="00D932C8">
        <w:rPr>
          <w:rFonts w:ascii="Arial Unicode MS" w:hAnsi="Arial Unicode MS" w:hint="eastAsia"/>
        </w:rPr>
        <w:t>，</w:t>
      </w:r>
      <w:r w:rsidRPr="00D932C8">
        <w:rPr>
          <w:rFonts w:ascii="Arial Unicode MS" w:hAnsi="Arial Unicode MS" w:hint="eastAsia"/>
        </w:rPr>
        <w:t>170</w:t>
      </w:r>
      <w:r w:rsidRPr="00D932C8">
        <w:rPr>
          <w:rFonts w:ascii="Arial Unicode MS" w:hAnsi="Arial Unicode MS" w:hint="eastAsia"/>
        </w:rPr>
        <w:t>，</w:t>
      </w:r>
      <w:r w:rsidRPr="00D932C8">
        <w:rPr>
          <w:rFonts w:ascii="Arial Unicode MS" w:hAnsi="Arial Unicode MS" w:hint="eastAsia"/>
        </w:rPr>
        <w:t>000</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3.20% 1</w:t>
      </w:r>
      <w:r w:rsidRPr="00D932C8">
        <w:rPr>
          <w:rFonts w:ascii="Arial Unicode MS" w:hAnsi="Arial Unicode MS" w:hint="eastAsia"/>
        </w:rPr>
        <w:t>，</w:t>
      </w:r>
      <w:r w:rsidRPr="00D932C8">
        <w:rPr>
          <w:rFonts w:ascii="Arial Unicode MS" w:hAnsi="Arial Unicode MS" w:hint="eastAsia"/>
        </w:rPr>
        <w:t>170</w:t>
      </w:r>
      <w:r w:rsidRPr="00D932C8">
        <w:rPr>
          <w:rFonts w:ascii="Arial Unicode MS" w:hAnsi="Arial Unicode MS" w:hint="eastAsia"/>
        </w:rPr>
        <w:t>，</w:t>
      </w:r>
      <w:r w:rsidRPr="00D932C8">
        <w:rPr>
          <w:rFonts w:ascii="Arial Unicode MS" w:hAnsi="Arial Unicode MS" w:hint="eastAsia"/>
        </w:rPr>
        <w:t>001-2</w:t>
      </w:r>
      <w:r w:rsidRPr="00D932C8">
        <w:rPr>
          <w:rFonts w:ascii="Arial Unicode MS" w:hAnsi="Arial Unicode MS" w:hint="eastAsia"/>
        </w:rPr>
        <w:t>，</w:t>
      </w:r>
      <w:r w:rsidRPr="00D932C8">
        <w:rPr>
          <w:rFonts w:ascii="Arial Unicode MS" w:hAnsi="Arial Unicode MS" w:hint="eastAsia"/>
        </w:rPr>
        <w:t>350</w:t>
      </w:r>
      <w:r w:rsidRPr="00D932C8">
        <w:rPr>
          <w:rFonts w:ascii="Arial Unicode MS" w:hAnsi="Arial Unicode MS" w:hint="eastAsia"/>
        </w:rPr>
        <w:t>，</w:t>
      </w:r>
      <w:r w:rsidRPr="00D932C8">
        <w:rPr>
          <w:rFonts w:ascii="Arial Unicode MS" w:hAnsi="Arial Unicode MS" w:hint="eastAsia"/>
        </w:rPr>
        <w:t>000</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4.30% 2</w:t>
      </w:r>
      <w:r w:rsidRPr="00D932C8">
        <w:rPr>
          <w:rFonts w:ascii="Arial Unicode MS" w:hAnsi="Arial Unicode MS" w:hint="eastAsia"/>
        </w:rPr>
        <w:t>，</w:t>
      </w:r>
      <w:r w:rsidRPr="00D932C8">
        <w:rPr>
          <w:rFonts w:ascii="Arial Unicode MS" w:hAnsi="Arial Unicode MS" w:hint="eastAsia"/>
        </w:rPr>
        <w:t>350</w:t>
      </w:r>
      <w:r w:rsidRPr="00D932C8">
        <w:rPr>
          <w:rFonts w:ascii="Arial Unicode MS" w:hAnsi="Arial Unicode MS" w:hint="eastAsia"/>
        </w:rPr>
        <w:t>，</w:t>
      </w:r>
      <w:r w:rsidRPr="00D932C8">
        <w:rPr>
          <w:rFonts w:ascii="Arial Unicode MS" w:hAnsi="Arial Unicode MS" w:hint="eastAsia"/>
        </w:rPr>
        <w:t>001-4</w:t>
      </w:r>
      <w:r w:rsidRPr="00D932C8">
        <w:rPr>
          <w:rFonts w:ascii="Arial Unicode MS" w:hAnsi="Arial Unicode MS" w:hint="eastAsia"/>
        </w:rPr>
        <w:t>，</w:t>
      </w:r>
      <w:r w:rsidRPr="00D932C8">
        <w:rPr>
          <w:rFonts w:ascii="Arial Unicode MS" w:hAnsi="Arial Unicode MS" w:hint="eastAsia"/>
        </w:rPr>
        <w:t>400</w:t>
      </w:r>
      <w:r w:rsidRPr="00D932C8">
        <w:rPr>
          <w:rFonts w:ascii="Arial Unicode MS" w:hAnsi="Arial Unicode MS" w:hint="eastAsia"/>
        </w:rPr>
        <w:t>，</w:t>
      </w:r>
      <w:r w:rsidRPr="00D932C8">
        <w:rPr>
          <w:rFonts w:ascii="Arial Unicode MS" w:hAnsi="Arial Unicode MS" w:hint="eastAsia"/>
        </w:rPr>
        <w:t>0005.40% 4</w:t>
      </w:r>
      <w:r w:rsidRPr="00D932C8">
        <w:rPr>
          <w:rFonts w:ascii="Arial Unicode MS" w:hAnsi="Arial Unicode MS" w:hint="eastAsia"/>
        </w:rPr>
        <w:t>，</w:t>
      </w:r>
      <w:r w:rsidRPr="00D932C8">
        <w:rPr>
          <w:rFonts w:ascii="Arial Unicode MS" w:hAnsi="Arial Unicode MS" w:hint="eastAsia"/>
        </w:rPr>
        <w:t>400</w:t>
      </w:r>
      <w:r w:rsidRPr="00D932C8">
        <w:rPr>
          <w:rFonts w:ascii="Arial Unicode MS" w:hAnsi="Arial Unicode MS" w:hint="eastAsia"/>
        </w:rPr>
        <w:t>，</w:t>
      </w:r>
      <w:r w:rsidRPr="00D932C8">
        <w:rPr>
          <w:rFonts w:ascii="Arial Unicode MS" w:hAnsi="Arial Unicode MS" w:hint="eastAsia"/>
        </w:rPr>
        <w:t xml:space="preserve">001 </w:t>
      </w:r>
      <w:r w:rsidRPr="00D932C8">
        <w:rPr>
          <w:rFonts w:ascii="Arial Unicode MS" w:hAnsi="Arial Unicode MS" w:hint="eastAsia"/>
        </w:rPr>
        <w:t>以上</w:t>
      </w:r>
      <w:r w:rsidRPr="00D932C8">
        <w:rPr>
          <w:rFonts w:ascii="Arial Unicode MS" w:hAnsi="Arial Unicode MS" w:hint="eastAsia"/>
        </w:rPr>
        <w:t>6.</w:t>
      </w:r>
      <w:r w:rsidRPr="00D932C8">
        <w:rPr>
          <w:rFonts w:ascii="Arial Unicode MS" w:hAnsi="Arial Unicode MS" w:hint="eastAsia"/>
        </w:rPr>
        <w:t>執行業務者費用標準：稿費、演講鐘點費收入為</w:t>
      </w:r>
      <w:r w:rsidRPr="00D932C8">
        <w:rPr>
          <w:rFonts w:ascii="Arial Unicode MS" w:hAnsi="Arial Unicode MS" w:hint="eastAsia"/>
        </w:rPr>
        <w:t xml:space="preserve"> 30%</w:t>
      </w:r>
      <w:r w:rsidRPr="00D932C8">
        <w:rPr>
          <w:rFonts w:ascii="Arial Unicode MS" w:hAnsi="Arial Unicode MS" w:hint="eastAsia"/>
        </w:rPr>
        <w:t>。試求：</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w:t>
      </w:r>
      <w:r w:rsidRPr="00D932C8">
        <w:rPr>
          <w:rFonts w:ascii="Arial Unicode MS" w:hAnsi="Arial Unicode MS" w:hint="eastAsia"/>
        </w:rPr>
        <w:t>一</w:t>
      </w:r>
      <w:r w:rsidRPr="00D932C8">
        <w:rPr>
          <w:rFonts w:ascii="Arial Unicode MS" w:hAnsi="Arial Unicode MS" w:hint="eastAsia"/>
        </w:rPr>
        <w:t>)</w:t>
      </w:r>
      <w:r w:rsidRPr="00D932C8">
        <w:rPr>
          <w:rFonts w:ascii="Arial Unicode MS" w:hAnsi="Arial Unicode MS" w:hint="eastAsia"/>
        </w:rPr>
        <w:t>計算張力</w:t>
      </w:r>
      <w:r w:rsidRPr="00D932C8">
        <w:rPr>
          <w:rFonts w:ascii="Arial Unicode MS" w:hAnsi="Arial Unicode MS" w:hint="eastAsia"/>
        </w:rPr>
        <w:t xml:space="preserve"> 103</w:t>
      </w:r>
      <w:r w:rsidRPr="00D932C8">
        <w:rPr>
          <w:rFonts w:ascii="Arial Unicode MS" w:hAnsi="Arial Unicode MS" w:hint="eastAsia"/>
        </w:rPr>
        <w:t>年度綜合所得總額。（</w:t>
      </w:r>
      <w:r w:rsidRPr="00D932C8">
        <w:rPr>
          <w:rFonts w:ascii="Arial Unicode MS" w:hAnsi="Arial Unicode MS" w:hint="eastAsia"/>
        </w:rPr>
        <w:t>12</w:t>
      </w:r>
      <w:r w:rsidRPr="00D932C8">
        <w:rPr>
          <w:rFonts w:ascii="Arial Unicode MS" w:hAnsi="Arial Unicode MS" w:hint="eastAsia"/>
        </w:rPr>
        <w:t>分）</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w:t>
      </w:r>
      <w:r w:rsidRPr="00D932C8">
        <w:rPr>
          <w:rFonts w:ascii="Arial Unicode MS" w:hAnsi="Arial Unicode MS" w:hint="eastAsia"/>
        </w:rPr>
        <w:t>二</w:t>
      </w:r>
      <w:r w:rsidRPr="00D932C8">
        <w:rPr>
          <w:rFonts w:ascii="Arial Unicode MS" w:hAnsi="Arial Unicode MS" w:hint="eastAsia"/>
        </w:rPr>
        <w:t>)</w:t>
      </w:r>
      <w:r w:rsidRPr="00D932C8">
        <w:rPr>
          <w:rFonts w:ascii="Arial Unicode MS" w:hAnsi="Arial Unicode MS" w:hint="eastAsia"/>
        </w:rPr>
        <w:t>計算張力</w:t>
      </w:r>
      <w:r w:rsidRPr="00D932C8">
        <w:rPr>
          <w:rFonts w:ascii="Arial Unicode MS" w:hAnsi="Arial Unicode MS" w:hint="eastAsia"/>
        </w:rPr>
        <w:t xml:space="preserve"> 103</w:t>
      </w:r>
      <w:r w:rsidRPr="00D932C8">
        <w:rPr>
          <w:rFonts w:ascii="Arial Unicode MS" w:hAnsi="Arial Unicode MS" w:hint="eastAsia"/>
        </w:rPr>
        <w:t>年度綜合所得淨額（假設張力會採取最有利之申報方式）。（</w:t>
      </w:r>
      <w:r w:rsidRPr="00D932C8">
        <w:rPr>
          <w:rFonts w:ascii="Arial Unicode MS" w:hAnsi="Arial Unicode MS" w:hint="eastAsia"/>
        </w:rPr>
        <w:t>8</w:t>
      </w:r>
      <w:r w:rsidRPr="00D932C8">
        <w:rPr>
          <w:rFonts w:ascii="Arial Unicode MS" w:hAnsi="Arial Unicode MS" w:hint="eastAsia"/>
        </w:rPr>
        <w:t>分）</w:t>
      </w:r>
    </w:p>
    <w:p w:rsidR="0021389D" w:rsidRPr="00D932C8" w:rsidRDefault="0021389D" w:rsidP="0021389D">
      <w:pPr>
        <w:rPr>
          <w:rFonts w:ascii="Arial Unicode MS" w:hAnsi="Arial Unicode MS"/>
        </w:rPr>
      </w:pPr>
      <w:r w:rsidRPr="00D932C8">
        <w:rPr>
          <w:rFonts w:ascii="Arial Unicode MS" w:hAnsi="Arial Unicode MS" w:hint="eastAsia"/>
        </w:rPr>
        <w:t xml:space="preserve">　　</w:t>
      </w:r>
      <w:r w:rsidRPr="00D932C8">
        <w:rPr>
          <w:rFonts w:ascii="Arial Unicode MS" w:hAnsi="Arial Unicode MS" w:hint="eastAsia"/>
        </w:rPr>
        <w:t>(</w:t>
      </w:r>
      <w:r w:rsidRPr="00D932C8">
        <w:rPr>
          <w:rFonts w:ascii="Arial Unicode MS" w:hAnsi="Arial Unicode MS" w:hint="eastAsia"/>
        </w:rPr>
        <w:t>三</w:t>
      </w:r>
      <w:r w:rsidRPr="00D932C8">
        <w:rPr>
          <w:rFonts w:ascii="Arial Unicode MS" w:hAnsi="Arial Unicode MS" w:hint="eastAsia"/>
        </w:rPr>
        <w:t>)</w:t>
      </w:r>
      <w:r w:rsidRPr="00D932C8">
        <w:rPr>
          <w:rFonts w:ascii="Arial Unicode MS" w:hAnsi="Arial Unicode MS" w:hint="eastAsia"/>
        </w:rPr>
        <w:t>計算張力</w:t>
      </w:r>
      <w:r w:rsidRPr="00D932C8">
        <w:rPr>
          <w:rFonts w:ascii="Arial Unicode MS" w:hAnsi="Arial Unicode MS" w:hint="eastAsia"/>
        </w:rPr>
        <w:t xml:space="preserve"> 103</w:t>
      </w:r>
      <w:r w:rsidRPr="00D932C8">
        <w:rPr>
          <w:rFonts w:ascii="Arial Unicode MS" w:hAnsi="Arial Unicode MS" w:hint="eastAsia"/>
        </w:rPr>
        <w:t>年度應納稅額。（</w:t>
      </w:r>
      <w:r w:rsidRPr="00D932C8">
        <w:rPr>
          <w:rFonts w:ascii="Arial Unicode MS" w:hAnsi="Arial Unicode MS" w:hint="eastAsia"/>
        </w:rPr>
        <w:t>5</w:t>
      </w:r>
      <w:r w:rsidRPr="00D932C8">
        <w:rPr>
          <w:rFonts w:ascii="Arial Unicode MS" w:hAnsi="Arial Unicode MS" w:hint="eastAsia"/>
        </w:rPr>
        <w:t>分）</w:t>
      </w:r>
    </w:p>
    <w:p w:rsidR="0021389D" w:rsidRDefault="0021389D" w:rsidP="0021389D"/>
    <w:p w:rsidR="0021389D" w:rsidRPr="00845ACD" w:rsidRDefault="0021389D" w:rsidP="0021389D"/>
    <w:p w:rsidR="0021389D" w:rsidRPr="00845ACD" w:rsidRDefault="0021389D" w:rsidP="0021389D">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01" w:history="1">
        <w:r w:rsidR="008F3432">
          <w:rPr>
            <w:rStyle w:val="a3"/>
            <w:rFonts w:ascii="Arial Unicode MS" w:hAnsi="Arial Unicode MS"/>
            <w:sz w:val="18"/>
          </w:rPr>
          <w:t>回目錄</w:t>
        </w:r>
        <w:r w:rsidR="008F3432">
          <w:rPr>
            <w:rStyle w:val="a3"/>
            <w:rFonts w:ascii="Arial Unicode MS" w:hAnsi="Arial Unicode MS"/>
            <w:sz w:val="18"/>
          </w:rPr>
          <w:t>(1)</w:t>
        </w:r>
      </w:hyperlink>
      <w:r w:rsidR="004166E0">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4166E0">
        <w:rPr>
          <w:rFonts w:ascii="Arial Unicode MS" w:hAnsi="Arial Unicode MS" w:hint="eastAsia"/>
          <w:color w:val="808000"/>
          <w:sz w:val="18"/>
        </w:rPr>
        <w:t>〉〉</w:t>
      </w:r>
    </w:p>
    <w:p w:rsidR="0021389D" w:rsidRPr="00824FE5" w:rsidRDefault="0021389D" w:rsidP="008F3432">
      <w:pPr>
        <w:pStyle w:val="1"/>
        <w:spacing w:beforeLines="30" w:before="108" w:beforeAutospacing="0" w:afterLines="30" w:after="108" w:afterAutospacing="0"/>
      </w:pPr>
      <w:r>
        <w:rPr>
          <w:rFonts w:hint="eastAsia"/>
        </w:rPr>
        <w:t>102</w:t>
      </w:r>
      <w:r w:rsidRPr="00824FE5">
        <w:rPr>
          <w:rFonts w:hint="eastAsia"/>
        </w:rPr>
        <w:t>年</w:t>
      </w:r>
      <w:r w:rsidRPr="00824FE5">
        <w:rPr>
          <w:rFonts w:hint="eastAsia"/>
        </w:rPr>
        <w:t>(1)</w:t>
      </w:r>
    </w:p>
    <w:p w:rsidR="0021389D" w:rsidRPr="0005629E" w:rsidRDefault="0021389D" w:rsidP="008F3432">
      <w:pPr>
        <w:pStyle w:val="2"/>
        <w:spacing w:beforeLines="30" w:before="108" w:beforeAutospacing="0" w:afterLines="30" w:after="108" w:afterAutospacing="0"/>
      </w:pPr>
      <w:r>
        <w:rPr>
          <w:rFonts w:hint="eastAsia"/>
        </w:rPr>
        <w:t>102</w:t>
      </w:r>
      <w:r w:rsidRPr="0005629E">
        <w:rPr>
          <w:rFonts w:hint="eastAsia"/>
        </w:rPr>
        <w:t>01</w:t>
      </w:r>
      <w:r>
        <w:rPr>
          <w:rFonts w:hint="eastAsia"/>
        </w:rPr>
        <w:t>。</w:t>
      </w:r>
      <w:r w:rsidRPr="0005629E">
        <w:rPr>
          <w:rFonts w:hint="eastAsia"/>
        </w:rPr>
        <w:t>（</w:t>
      </w:r>
      <w:r w:rsidRPr="0005629E">
        <w:rPr>
          <w:rFonts w:hint="eastAsia"/>
        </w:rPr>
        <w:t>1</w:t>
      </w:r>
      <w:r w:rsidRPr="0005629E">
        <w:rPr>
          <w:rFonts w:hint="eastAsia"/>
        </w:rPr>
        <w:t>）</w:t>
      </w:r>
      <w:r>
        <w:rPr>
          <w:rFonts w:hint="eastAsia"/>
        </w:rPr>
        <w:t>102</w:t>
      </w:r>
      <w:r w:rsidRPr="0005629E">
        <w:rPr>
          <w:rFonts w:hint="eastAsia"/>
        </w:rPr>
        <w:t>年專門職業及技術人員普通考試</w:t>
      </w:r>
      <w:r>
        <w:rPr>
          <w:rFonts w:hint="eastAsia"/>
        </w:rPr>
        <w:t>。</w:t>
      </w:r>
      <w:r w:rsidRPr="0005629E">
        <w:rPr>
          <w:rFonts w:hint="eastAsia"/>
        </w:rPr>
        <w:t>記帳士</w:t>
      </w:r>
    </w:p>
    <w:p w:rsidR="0021389D" w:rsidRDefault="0021389D" w:rsidP="0021389D">
      <w:pPr>
        <w:jc w:val="both"/>
        <w:rPr>
          <w:rFonts w:ascii="Arial Unicode MS" w:hAnsi="Arial Unicode MS"/>
        </w:rPr>
      </w:pPr>
      <w:r w:rsidRPr="0028479F">
        <w:rPr>
          <w:rFonts w:ascii="Arial Unicode MS" w:hAnsi="Arial Unicode MS" w:hint="eastAsia"/>
        </w:rPr>
        <w:t>102</w:t>
      </w:r>
      <w:r w:rsidR="008F3432" w:rsidRPr="00070C01">
        <w:rPr>
          <w:rFonts w:ascii="Arial Unicode MS" w:hAnsi="Arial Unicode MS" w:hint="eastAsia"/>
        </w:rPr>
        <w:t>年專門職業及技術人員普通考試記帳士考試試題</w:t>
      </w:r>
      <w:r w:rsidRPr="0028479F">
        <w:rPr>
          <w:rFonts w:ascii="Arial Unicode MS" w:hAnsi="Arial Unicode MS" w:hint="eastAsia"/>
        </w:rPr>
        <w:t>60240</w:t>
      </w:r>
    </w:p>
    <w:p w:rsidR="0021389D" w:rsidRPr="0028479F" w:rsidRDefault="0021389D" w:rsidP="0021389D">
      <w:pPr>
        <w:jc w:val="both"/>
        <w:rPr>
          <w:rFonts w:ascii="Arial Unicode MS" w:hAnsi="Arial Unicode MS"/>
        </w:rPr>
      </w:pPr>
      <w:r>
        <w:rPr>
          <w:rFonts w:ascii="Arial Unicode MS" w:hAnsi="Arial Unicode MS" w:hint="eastAsia"/>
        </w:rPr>
        <w:t>【等別】</w:t>
      </w:r>
      <w:r w:rsidRPr="0028479F">
        <w:rPr>
          <w:rFonts w:ascii="Arial Unicode MS" w:hAnsi="Arial Unicode MS" w:hint="eastAsia"/>
        </w:rPr>
        <w:t>普通</w:t>
      </w:r>
      <w:r>
        <w:rPr>
          <w:rFonts w:ascii="Arial Unicode MS" w:hAnsi="Arial Unicode MS" w:hint="eastAsia"/>
        </w:rPr>
        <w:t>考試【類科】</w:t>
      </w:r>
      <w:r w:rsidRPr="0028479F">
        <w:rPr>
          <w:rFonts w:ascii="Arial Unicode MS" w:hAnsi="Arial Unicode MS" w:hint="eastAsia"/>
        </w:rPr>
        <w:t>記帳士</w:t>
      </w:r>
      <w:r>
        <w:rPr>
          <w:rFonts w:ascii="Arial Unicode MS" w:hAnsi="Arial Unicode MS" w:hint="eastAsia"/>
        </w:rPr>
        <w:t>【</w:t>
      </w:r>
      <w:r w:rsidRPr="0028479F">
        <w:rPr>
          <w:rFonts w:ascii="Arial Unicode MS" w:hAnsi="Arial Unicode MS" w:hint="eastAsia"/>
        </w:rPr>
        <w:t>科目】租稅申報實務</w:t>
      </w:r>
      <w:r>
        <w:rPr>
          <w:rFonts w:ascii="Arial Unicode MS" w:hAnsi="Arial Unicode MS" w:hint="eastAsia"/>
        </w:rPr>
        <w:t>【</w:t>
      </w:r>
      <w:r w:rsidRPr="0028479F">
        <w:rPr>
          <w:rFonts w:ascii="Arial Unicode MS" w:hAnsi="Arial Unicode MS" w:hint="eastAsia"/>
        </w:rPr>
        <w:t>考試時間】</w:t>
      </w:r>
      <w:r w:rsidRPr="0028479F">
        <w:rPr>
          <w:rFonts w:ascii="Arial Unicode MS" w:hAnsi="Arial Unicode MS" w:hint="eastAsia"/>
        </w:rPr>
        <w:t>1</w:t>
      </w:r>
      <w:r w:rsidRPr="0028479F">
        <w:rPr>
          <w:rFonts w:ascii="Arial Unicode MS" w:hAnsi="Arial Unicode MS" w:hint="eastAsia"/>
        </w:rPr>
        <w:t>小時</w:t>
      </w:r>
      <w:r w:rsidRPr="0028479F">
        <w:rPr>
          <w:rFonts w:ascii="Arial Unicode MS" w:hAnsi="Arial Unicode MS" w:hint="eastAsia"/>
        </w:rPr>
        <w:t>30</w:t>
      </w:r>
      <w:r w:rsidRPr="0028479F">
        <w:rPr>
          <w:rFonts w:ascii="Arial Unicode MS" w:hAnsi="Arial Unicode MS" w:hint="eastAsia"/>
        </w:rPr>
        <w:t>分</w:t>
      </w:r>
    </w:p>
    <w:p w:rsidR="0021389D" w:rsidRPr="0028479F" w:rsidRDefault="0021389D" w:rsidP="0021389D">
      <w:pPr>
        <w:jc w:val="both"/>
        <w:rPr>
          <w:rFonts w:ascii="Arial Unicode MS" w:hAnsi="Arial Unicode MS"/>
        </w:rPr>
      </w:pP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一、朱先生設籍臺北市，今年</w:t>
      </w:r>
      <w:r w:rsidRPr="0028479F">
        <w:rPr>
          <w:rFonts w:ascii="Arial Unicode MS" w:hAnsi="Arial Unicode MS" w:hint="eastAsia"/>
        </w:rPr>
        <w:t>35</w:t>
      </w:r>
      <w:r w:rsidRPr="0028479F">
        <w:rPr>
          <w:rFonts w:ascii="Arial Unicode MS" w:hAnsi="Arial Unicode MS" w:hint="eastAsia"/>
        </w:rPr>
        <w:t>歲，在新北市某公司任職；配偶朱太太今年</w:t>
      </w:r>
      <w:r w:rsidRPr="0028479F">
        <w:rPr>
          <w:rFonts w:ascii="Arial Unicode MS" w:hAnsi="Arial Unicode MS" w:hint="eastAsia"/>
        </w:rPr>
        <w:t>30</w:t>
      </w:r>
      <w:r w:rsidRPr="0028479F">
        <w:rPr>
          <w:rFonts w:ascii="Arial Unicode MS" w:hAnsi="Arial Unicode MS" w:hint="eastAsia"/>
        </w:rPr>
        <w:t>歲，於臺北市某市立國民小學擔任專任教師；夫妻育有朱小弟及朱小妹兩名年幼子女，各為</w:t>
      </w: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2</w:t>
      </w:r>
      <w:r w:rsidRPr="0028479F">
        <w:rPr>
          <w:rFonts w:ascii="Arial Unicode MS" w:hAnsi="Arial Unicode MS" w:hint="eastAsia"/>
        </w:rPr>
        <w:t>歲及</w:t>
      </w:r>
      <w:r w:rsidRPr="0028479F">
        <w:rPr>
          <w:rFonts w:ascii="Arial Unicode MS" w:hAnsi="Arial Unicode MS" w:hint="eastAsia"/>
        </w:rPr>
        <w:t>4</w:t>
      </w:r>
      <w:r w:rsidRPr="0028479F">
        <w:rPr>
          <w:rFonts w:ascii="Arial Unicode MS" w:hAnsi="Arial Unicode MS" w:hint="eastAsia"/>
        </w:rPr>
        <w:t>歲；家中同時扶養</w:t>
      </w:r>
      <w:r w:rsidRPr="0028479F">
        <w:rPr>
          <w:rFonts w:ascii="Arial Unicode MS" w:hAnsi="Arial Unicode MS" w:hint="eastAsia"/>
        </w:rPr>
        <w:t>72</w:t>
      </w:r>
      <w:r w:rsidRPr="0028479F">
        <w:rPr>
          <w:rFonts w:ascii="Arial Unicode MS" w:hAnsi="Arial Unicode MS" w:hint="eastAsia"/>
        </w:rPr>
        <w:t>歲且領有身心障礙手冊的父親朱爺爺。朱家</w:t>
      </w:r>
      <w:r w:rsidRPr="0028479F">
        <w:rPr>
          <w:rFonts w:ascii="Arial Unicode MS" w:hAnsi="Arial Unicode MS" w:hint="eastAsia"/>
        </w:rPr>
        <w:t>101</w:t>
      </w:r>
      <w:r w:rsidRPr="0028479F">
        <w:rPr>
          <w:rFonts w:ascii="Arial Unicode MS" w:hAnsi="Arial Unicode MS" w:hint="eastAsia"/>
        </w:rPr>
        <w:t>年度收入狀況如下：</w:t>
      </w: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1.</w:t>
      </w:r>
      <w:r w:rsidRPr="0028479F">
        <w:rPr>
          <w:rFonts w:ascii="Arial Unicode MS" w:hAnsi="Arial Unicode MS" w:hint="eastAsia"/>
        </w:rPr>
        <w:t>朱先生收入來源包括：全年應稅薪資收入</w:t>
      </w:r>
      <w:r w:rsidRPr="0028479F">
        <w:rPr>
          <w:rFonts w:ascii="Arial Unicode MS" w:hAnsi="Arial Unicode MS" w:hint="eastAsia"/>
        </w:rPr>
        <w:t>180</w:t>
      </w:r>
      <w:r w:rsidRPr="0028479F">
        <w:rPr>
          <w:rFonts w:ascii="Arial Unicode MS" w:hAnsi="Arial Unicode MS" w:hint="eastAsia"/>
        </w:rPr>
        <w:t>萬元（含已扣繳稅額</w:t>
      </w:r>
      <w:r w:rsidRPr="0028479F">
        <w:rPr>
          <w:rFonts w:ascii="Arial Unicode MS" w:hAnsi="Arial Unicode MS" w:hint="eastAsia"/>
        </w:rPr>
        <w:t>9</w:t>
      </w:r>
      <w:r w:rsidRPr="0028479F">
        <w:rPr>
          <w:rFonts w:ascii="Arial Unicode MS" w:hAnsi="Arial Unicode MS" w:hint="eastAsia"/>
        </w:rPr>
        <w:t>萬元）；郵局存簿儲金利息收入</w:t>
      </w:r>
      <w:r w:rsidRPr="0028479F">
        <w:rPr>
          <w:rFonts w:ascii="Arial Unicode MS" w:hAnsi="Arial Unicode MS" w:hint="eastAsia"/>
        </w:rPr>
        <w:t>10</w:t>
      </w:r>
      <w:r w:rsidRPr="0028479F">
        <w:rPr>
          <w:rFonts w:ascii="Arial Unicode MS" w:hAnsi="Arial Unicode MS" w:hint="eastAsia"/>
        </w:rPr>
        <w:t>萬元；私人借貸利息收入</w:t>
      </w:r>
      <w:r w:rsidRPr="0028479F">
        <w:rPr>
          <w:rFonts w:ascii="Arial Unicode MS" w:hAnsi="Arial Unicode MS" w:hint="eastAsia"/>
        </w:rPr>
        <w:t>10</w:t>
      </w:r>
      <w:r w:rsidRPr="0028479F">
        <w:rPr>
          <w:rFonts w:ascii="Arial Unicode MS" w:hAnsi="Arial Unicode MS" w:hint="eastAsia"/>
        </w:rPr>
        <w:t>萬元及獲配某上市公司股利淨額</w:t>
      </w:r>
      <w:r w:rsidRPr="0028479F">
        <w:rPr>
          <w:rFonts w:ascii="Arial Unicode MS" w:hAnsi="Arial Unicode MS" w:hint="eastAsia"/>
        </w:rPr>
        <w:t>15</w:t>
      </w:r>
      <w:r w:rsidRPr="0028479F">
        <w:rPr>
          <w:rFonts w:ascii="Arial Unicode MS" w:hAnsi="Arial Unicode MS" w:hint="eastAsia"/>
        </w:rPr>
        <w:t>萬元與可扣抵稅額</w:t>
      </w:r>
      <w:r w:rsidRPr="0028479F">
        <w:rPr>
          <w:rFonts w:ascii="Arial Unicode MS" w:hAnsi="Arial Unicode MS" w:hint="eastAsia"/>
        </w:rPr>
        <w:t>5</w:t>
      </w:r>
      <w:r w:rsidRPr="0028479F">
        <w:rPr>
          <w:rFonts w:ascii="Arial Unicode MS" w:hAnsi="Arial Unicode MS" w:hint="eastAsia"/>
        </w:rPr>
        <w:t>萬元。</w:t>
      </w: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2.</w:t>
      </w:r>
      <w:r w:rsidRPr="0028479F">
        <w:rPr>
          <w:rFonts w:ascii="Arial Unicode MS" w:hAnsi="Arial Unicode MS" w:hint="eastAsia"/>
        </w:rPr>
        <w:t>朱太太收入來源包括：全年應稅薪資收入</w:t>
      </w:r>
      <w:r w:rsidRPr="0028479F">
        <w:rPr>
          <w:rFonts w:ascii="Arial Unicode MS" w:hAnsi="Arial Unicode MS" w:hint="eastAsia"/>
        </w:rPr>
        <w:t>60</w:t>
      </w:r>
      <w:r w:rsidRPr="0028479F">
        <w:rPr>
          <w:rFonts w:ascii="Arial Unicode MS" w:hAnsi="Arial Unicode MS" w:hint="eastAsia"/>
        </w:rPr>
        <w:t>萬元，無扣繳稅額；外加導師費</w:t>
      </w:r>
      <w:r w:rsidRPr="0028479F">
        <w:rPr>
          <w:rFonts w:ascii="Arial Unicode MS" w:hAnsi="Arial Unicode MS" w:hint="eastAsia"/>
        </w:rPr>
        <w:t>5</w:t>
      </w:r>
      <w:r w:rsidRPr="0028479F">
        <w:rPr>
          <w:rFonts w:ascii="Arial Unicode MS" w:hAnsi="Arial Unicode MS" w:hint="eastAsia"/>
        </w:rPr>
        <w:t>萬元和每月</w:t>
      </w:r>
      <w:r w:rsidRPr="0028479F">
        <w:rPr>
          <w:rFonts w:ascii="Arial Unicode MS" w:hAnsi="Arial Unicode MS" w:hint="eastAsia"/>
        </w:rPr>
        <w:t>25</w:t>
      </w:r>
      <w:r w:rsidRPr="0028479F">
        <w:rPr>
          <w:rFonts w:ascii="Arial Unicode MS" w:hAnsi="Arial Unicode MS" w:hint="eastAsia"/>
        </w:rPr>
        <w:t>小時（每小時</w:t>
      </w:r>
      <w:r w:rsidRPr="0028479F">
        <w:rPr>
          <w:rFonts w:ascii="Arial Unicode MS" w:hAnsi="Arial Unicode MS" w:hint="eastAsia"/>
        </w:rPr>
        <w:t>450</w:t>
      </w:r>
      <w:r w:rsidRPr="0028479F">
        <w:rPr>
          <w:rFonts w:ascii="Arial Unicode MS" w:hAnsi="Arial Unicode MS" w:hint="eastAsia"/>
        </w:rPr>
        <w:t>元）國民小學兒童課後照顧鐘點費</w:t>
      </w:r>
      <w:r w:rsidRPr="0028479F">
        <w:rPr>
          <w:rFonts w:ascii="Arial Unicode MS" w:hAnsi="Arial Unicode MS" w:hint="eastAsia"/>
        </w:rPr>
        <w:t>5</w:t>
      </w:r>
      <w:r w:rsidRPr="0028479F">
        <w:rPr>
          <w:rFonts w:ascii="Arial Unicode MS" w:hAnsi="Arial Unicode MS" w:hint="eastAsia"/>
        </w:rPr>
        <w:t>萬元；某商業銀行定期存款利息收入</w:t>
      </w:r>
      <w:r w:rsidRPr="0028479F">
        <w:rPr>
          <w:rFonts w:ascii="Arial Unicode MS" w:hAnsi="Arial Unicode MS" w:hint="eastAsia"/>
        </w:rPr>
        <w:t>20</w:t>
      </w:r>
      <w:r w:rsidRPr="0028479F">
        <w:rPr>
          <w:rFonts w:ascii="Arial Unicode MS" w:hAnsi="Arial Unicode MS" w:hint="eastAsia"/>
        </w:rPr>
        <w:t>萬元。</w:t>
      </w: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3.</w:t>
      </w:r>
      <w:r w:rsidRPr="0028479F">
        <w:rPr>
          <w:rFonts w:ascii="Arial Unicode MS" w:hAnsi="Arial Unicode MS" w:hint="eastAsia"/>
        </w:rPr>
        <w:t>朱爺爺有一棟房屋出租，今年獲租金收入</w:t>
      </w:r>
      <w:r w:rsidRPr="0028479F">
        <w:rPr>
          <w:rFonts w:ascii="Arial Unicode MS" w:hAnsi="Arial Unicode MS" w:hint="eastAsia"/>
        </w:rPr>
        <w:t>10</w:t>
      </w:r>
      <w:r w:rsidRPr="0028479F">
        <w:rPr>
          <w:rFonts w:ascii="Arial Unicode MS" w:hAnsi="Arial Unicode MS" w:hint="eastAsia"/>
        </w:rPr>
        <w:t>萬元（設無成本費用資料）及房客因提前解約而取得的違約金收入</w:t>
      </w:r>
      <w:r w:rsidRPr="0028479F">
        <w:rPr>
          <w:rFonts w:ascii="Arial Unicode MS" w:hAnsi="Arial Unicode MS" w:hint="eastAsia"/>
        </w:rPr>
        <w:t>2</w:t>
      </w:r>
      <w:r w:rsidRPr="0028479F">
        <w:rPr>
          <w:rFonts w:ascii="Arial Unicode MS" w:hAnsi="Arial Unicode MS" w:hint="eastAsia"/>
        </w:rPr>
        <w:t>萬元。朱家全年發生各項家庭支出如下（設均保留合法收據）：</w:t>
      </w: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1.</w:t>
      </w:r>
      <w:r w:rsidRPr="0028479F">
        <w:rPr>
          <w:rFonts w:ascii="Arial Unicode MS" w:hAnsi="Arial Unicode MS" w:hint="eastAsia"/>
        </w:rPr>
        <w:t>捐贈給已合法立案之某財團法人現金</w:t>
      </w:r>
      <w:r w:rsidRPr="0028479F">
        <w:rPr>
          <w:rFonts w:ascii="Arial Unicode MS" w:hAnsi="Arial Unicode MS" w:hint="eastAsia"/>
        </w:rPr>
        <w:t>5</w:t>
      </w:r>
      <w:r w:rsidRPr="0028479F">
        <w:rPr>
          <w:rFonts w:ascii="Arial Unicode MS" w:hAnsi="Arial Unicode MS" w:hint="eastAsia"/>
        </w:rPr>
        <w:t>萬元及白米一批時價</w:t>
      </w:r>
      <w:r w:rsidRPr="0028479F">
        <w:rPr>
          <w:rFonts w:ascii="Arial Unicode MS" w:hAnsi="Arial Unicode MS" w:hint="eastAsia"/>
        </w:rPr>
        <w:t>5</w:t>
      </w:r>
      <w:r w:rsidRPr="0028479F">
        <w:rPr>
          <w:rFonts w:ascii="Arial Unicode MS" w:hAnsi="Arial Unicode MS" w:hint="eastAsia"/>
        </w:rPr>
        <w:t>萬元；</w:t>
      </w: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2.</w:t>
      </w:r>
      <w:r w:rsidRPr="0028479F">
        <w:rPr>
          <w:rFonts w:ascii="Arial Unicode MS" w:hAnsi="Arial Unicode MS" w:hint="eastAsia"/>
        </w:rPr>
        <w:t>朱先生勞工保險費</w:t>
      </w:r>
      <w:r w:rsidRPr="0028479F">
        <w:rPr>
          <w:rFonts w:ascii="Arial Unicode MS" w:hAnsi="Arial Unicode MS" w:hint="eastAsia"/>
        </w:rPr>
        <w:t>3</w:t>
      </w:r>
      <w:r w:rsidRPr="0028479F">
        <w:rPr>
          <w:rFonts w:ascii="Arial Unicode MS" w:hAnsi="Arial Unicode MS" w:hint="eastAsia"/>
        </w:rPr>
        <w:t>萬元，全戶健保費合計為</w:t>
      </w:r>
      <w:r w:rsidRPr="0028479F">
        <w:rPr>
          <w:rFonts w:ascii="Arial Unicode MS" w:hAnsi="Arial Unicode MS" w:hint="eastAsia"/>
        </w:rPr>
        <w:t>2</w:t>
      </w:r>
      <w:r w:rsidRPr="0028479F">
        <w:rPr>
          <w:rFonts w:ascii="Arial Unicode MS" w:hAnsi="Arial Unicode MS" w:hint="eastAsia"/>
        </w:rPr>
        <w:t>萬元；朱太太人壽保險費</w:t>
      </w:r>
      <w:r w:rsidRPr="0028479F">
        <w:rPr>
          <w:rFonts w:ascii="Arial Unicode MS" w:hAnsi="Arial Unicode MS" w:hint="eastAsia"/>
        </w:rPr>
        <w:t>2</w:t>
      </w:r>
      <w:r w:rsidRPr="0028479F">
        <w:rPr>
          <w:rFonts w:ascii="Arial Unicode MS" w:hAnsi="Arial Unicode MS" w:hint="eastAsia"/>
        </w:rPr>
        <w:t>萬元，朱爺爺人壽保險費</w:t>
      </w:r>
      <w:r w:rsidRPr="0028479F">
        <w:rPr>
          <w:rFonts w:ascii="Arial Unicode MS" w:hAnsi="Arial Unicode MS" w:hint="eastAsia"/>
        </w:rPr>
        <w:t>1</w:t>
      </w:r>
      <w:r w:rsidRPr="0028479F">
        <w:rPr>
          <w:rFonts w:ascii="Arial Unicode MS" w:hAnsi="Arial Unicode MS" w:hint="eastAsia"/>
        </w:rPr>
        <w:t>萬元；</w:t>
      </w: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3.</w:t>
      </w:r>
      <w:r w:rsidRPr="0028479F">
        <w:rPr>
          <w:rFonts w:ascii="Arial Unicode MS" w:hAnsi="Arial Unicode MS" w:hint="eastAsia"/>
        </w:rPr>
        <w:t>醫藥費</w:t>
      </w:r>
      <w:r w:rsidRPr="0028479F">
        <w:rPr>
          <w:rFonts w:ascii="Arial Unicode MS" w:hAnsi="Arial Unicode MS" w:hint="eastAsia"/>
        </w:rPr>
        <w:t>5</w:t>
      </w:r>
      <w:r w:rsidRPr="0028479F">
        <w:rPr>
          <w:rFonts w:ascii="Arial Unicode MS" w:hAnsi="Arial Unicode MS" w:hint="eastAsia"/>
        </w:rPr>
        <w:t>萬元；</w:t>
      </w:r>
    </w:p>
    <w:p w:rsidR="0021389D"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4.</w:t>
      </w:r>
      <w:r w:rsidRPr="0028479F">
        <w:rPr>
          <w:rFonts w:ascii="Arial Unicode MS" w:hAnsi="Arial Unicode MS" w:hint="eastAsia"/>
        </w:rPr>
        <w:t>自用住宅購屋借款利息支出</w:t>
      </w:r>
      <w:r w:rsidRPr="0028479F">
        <w:rPr>
          <w:rFonts w:ascii="Arial Unicode MS" w:hAnsi="Arial Unicode MS" w:hint="eastAsia"/>
        </w:rPr>
        <w:t>25</w:t>
      </w:r>
      <w:r w:rsidRPr="0028479F">
        <w:rPr>
          <w:rFonts w:ascii="Arial Unicode MS" w:hAnsi="Arial Unicode MS" w:hint="eastAsia"/>
        </w:rPr>
        <w:t>萬元；</w:t>
      </w:r>
    </w:p>
    <w:p w:rsidR="0021389D" w:rsidRDefault="0021389D" w:rsidP="0021389D">
      <w:pPr>
        <w:jc w:val="both"/>
        <w:rPr>
          <w:rFonts w:ascii="Arial Unicode MS" w:hAnsi="Arial Unicode MS"/>
        </w:rPr>
      </w:pPr>
      <w:r>
        <w:rPr>
          <w:rFonts w:ascii="Arial Unicode MS" w:hAnsi="Arial Unicode MS" w:hint="eastAsia"/>
        </w:rPr>
        <w:t xml:space="preserve">　　</w:t>
      </w:r>
      <w:r w:rsidRPr="0028479F">
        <w:rPr>
          <w:rFonts w:ascii="Arial Unicode MS" w:hAnsi="Arial Unicode MS" w:hint="eastAsia"/>
        </w:rPr>
        <w:t>5.</w:t>
      </w:r>
      <w:r w:rsidRPr="0028479F">
        <w:rPr>
          <w:rFonts w:ascii="Arial Unicode MS" w:hAnsi="Arial Unicode MS" w:hint="eastAsia"/>
        </w:rPr>
        <w:t>捐款給符合政治獻金法</w:t>
      </w:r>
      <w:hyperlink r:id="rId22" w:anchor="b19" w:history="1">
        <w:r w:rsidRPr="00456303">
          <w:rPr>
            <w:rStyle w:val="a3"/>
            <w:rFonts w:ascii="Arial Unicode MS" w:hAnsi="Arial Unicode MS" w:hint="eastAsia"/>
          </w:rPr>
          <w:t>第</w:t>
        </w:r>
        <w:r w:rsidRPr="00456303">
          <w:rPr>
            <w:rStyle w:val="a3"/>
            <w:rFonts w:ascii="Arial Unicode MS" w:hAnsi="Arial Unicode MS" w:hint="eastAsia"/>
          </w:rPr>
          <w:t>19</w:t>
        </w:r>
        <w:r w:rsidRPr="00456303">
          <w:rPr>
            <w:rStyle w:val="a3"/>
            <w:rFonts w:ascii="Arial Unicode MS" w:hAnsi="Arial Unicode MS" w:hint="eastAsia"/>
          </w:rPr>
          <w:t>條</w:t>
        </w:r>
      </w:hyperlink>
      <w:r w:rsidRPr="0028479F">
        <w:rPr>
          <w:rFonts w:ascii="Arial Unicode MS" w:hAnsi="Arial Unicode MS" w:hint="eastAsia"/>
        </w:rPr>
        <w:t>規定之某合格政黨</w:t>
      </w:r>
      <w:r w:rsidRPr="0028479F">
        <w:rPr>
          <w:rFonts w:ascii="Arial Unicode MS" w:hAnsi="Arial Unicode MS" w:hint="eastAsia"/>
        </w:rPr>
        <w:t>30</w:t>
      </w:r>
      <w:r w:rsidRPr="0028479F">
        <w:rPr>
          <w:rFonts w:ascii="Arial Unicode MS" w:hAnsi="Arial Unicode MS" w:hint="eastAsia"/>
        </w:rPr>
        <w:t>萬元。</w:t>
      </w:r>
    </w:p>
    <w:p w:rsidR="0021389D" w:rsidRDefault="0021389D" w:rsidP="0021389D">
      <w:pPr>
        <w:jc w:val="both"/>
        <w:rPr>
          <w:rFonts w:ascii="Arial Unicode MS" w:hAnsi="Arial Unicode MS"/>
        </w:rPr>
      </w:pPr>
      <w:r>
        <w:rPr>
          <w:rFonts w:ascii="Arial Unicode MS" w:hAnsi="Arial Unicode MS" w:hint="eastAsia"/>
        </w:rPr>
        <w:t xml:space="preserve">　　</w:t>
      </w:r>
      <w:r w:rsidRPr="0028479F">
        <w:rPr>
          <w:rFonts w:ascii="Arial Unicode MS" w:hAnsi="Arial Unicode MS" w:hint="eastAsia"/>
        </w:rPr>
        <w:t>請按現行</w:t>
      </w:r>
      <w:hyperlink r:id="rId23" w:history="1">
        <w:r w:rsidRPr="005A11AF">
          <w:rPr>
            <w:rStyle w:val="a3"/>
            <w:rFonts w:ascii="Arial Unicode MS" w:hAnsi="Arial Unicode MS" w:hint="eastAsia"/>
          </w:rPr>
          <w:t>所得稅法</w:t>
        </w:r>
      </w:hyperlink>
      <w:r w:rsidRPr="0028479F">
        <w:rPr>
          <w:rFonts w:ascii="Arial Unicode MS" w:hAnsi="Arial Unicode MS" w:hint="eastAsia"/>
        </w:rPr>
        <w:t>及相關法規規定，正確計算最有利於以朱先生夫妻為納稅義務人的</w:t>
      </w:r>
      <w:r w:rsidRPr="0028479F">
        <w:rPr>
          <w:rFonts w:ascii="Arial Unicode MS" w:hAnsi="Arial Unicode MS" w:hint="eastAsia"/>
        </w:rPr>
        <w:t>101</w:t>
      </w:r>
      <w:r w:rsidRPr="0028479F">
        <w:rPr>
          <w:rFonts w:ascii="Arial Unicode MS" w:hAnsi="Arial Unicode MS" w:hint="eastAsia"/>
        </w:rPr>
        <w:t>年度綜合所得稅申報書之全戶薪資所得總額、免稅額總額、列舉扣除額總額、特別扣除額總額、結算申報應補（退）稅額及依所得基本稅額條例</w:t>
      </w:r>
      <w:hyperlink r:id="rId24" w:anchor="a12" w:history="1">
        <w:r w:rsidRPr="00456303">
          <w:rPr>
            <w:rStyle w:val="a3"/>
            <w:rFonts w:ascii="Arial Unicode MS" w:hAnsi="Arial Unicode MS" w:hint="eastAsia"/>
          </w:rPr>
          <w:t>第</w:t>
        </w:r>
        <w:r w:rsidRPr="00456303">
          <w:rPr>
            <w:rStyle w:val="a3"/>
            <w:rFonts w:ascii="Arial Unicode MS" w:hAnsi="Arial Unicode MS" w:hint="eastAsia"/>
          </w:rPr>
          <w:t>12</w:t>
        </w:r>
        <w:r w:rsidRPr="00456303">
          <w:rPr>
            <w:rStyle w:val="a3"/>
            <w:rFonts w:ascii="Arial Unicode MS" w:hAnsi="Arial Unicode MS" w:hint="eastAsia"/>
          </w:rPr>
          <w:t>條</w:t>
        </w:r>
      </w:hyperlink>
      <w:r w:rsidRPr="0028479F">
        <w:rPr>
          <w:rFonts w:ascii="Arial Unicode MS" w:hAnsi="Arial Unicode MS" w:hint="eastAsia"/>
        </w:rPr>
        <w:t>規定計算之基本所得額各為若干？（</w:t>
      </w:r>
      <w:r w:rsidRPr="0028479F">
        <w:rPr>
          <w:rFonts w:ascii="Arial Unicode MS" w:hAnsi="Arial Unicode MS" w:hint="eastAsia"/>
        </w:rPr>
        <w:t>30</w:t>
      </w:r>
      <w:r w:rsidRPr="0028479F">
        <w:rPr>
          <w:rFonts w:ascii="Arial Unicode MS" w:hAnsi="Arial Unicode MS" w:hint="eastAsia"/>
        </w:rPr>
        <w:t>分）提示：設</w:t>
      </w:r>
      <w:r w:rsidRPr="0028479F">
        <w:rPr>
          <w:rFonts w:ascii="Arial Unicode MS" w:hAnsi="Arial Unicode MS" w:hint="eastAsia"/>
        </w:rPr>
        <w:t xml:space="preserve"> 101</w:t>
      </w:r>
      <w:r w:rsidRPr="0028479F">
        <w:rPr>
          <w:rFonts w:ascii="Arial Unicode MS" w:hAnsi="Arial Unicode MS" w:hint="eastAsia"/>
        </w:rPr>
        <w:t>年度綜合所得稅之免稅額及扣除額</w:t>
      </w:r>
      <w:r w:rsidRPr="0028479F">
        <w:rPr>
          <w:rFonts w:ascii="Arial Unicode MS" w:hAnsi="Arial Unicode MS" w:hint="eastAsia"/>
        </w:rPr>
        <w:lastRenderedPageBreak/>
        <w:t>規定及稅額速算公式如下：一般個人免稅額每人</w:t>
      </w:r>
      <w:r w:rsidRPr="0028479F">
        <w:rPr>
          <w:rFonts w:ascii="Arial Unicode MS" w:hAnsi="Arial Unicode MS" w:hint="eastAsia"/>
        </w:rPr>
        <w:t xml:space="preserve"> 82,000 </w:t>
      </w:r>
      <w:r w:rsidRPr="0028479F">
        <w:rPr>
          <w:rFonts w:ascii="Arial Unicode MS" w:hAnsi="Arial Unicode MS" w:hint="eastAsia"/>
        </w:rPr>
        <w:t>元；標準扣除額有配偶者</w:t>
      </w:r>
      <w:r w:rsidRPr="0028479F">
        <w:rPr>
          <w:rFonts w:ascii="Arial Unicode MS" w:hAnsi="Arial Unicode MS" w:hint="eastAsia"/>
        </w:rPr>
        <w:t xml:space="preserve">152,000 </w:t>
      </w:r>
      <w:r w:rsidRPr="0028479F">
        <w:rPr>
          <w:rFonts w:ascii="Arial Unicode MS" w:hAnsi="Arial Unicode MS" w:hint="eastAsia"/>
        </w:rPr>
        <w:t>元（＝</w:t>
      </w:r>
      <w:r w:rsidRPr="0028479F">
        <w:rPr>
          <w:rFonts w:ascii="Arial Unicode MS" w:hAnsi="Arial Unicode MS" w:hint="eastAsia"/>
        </w:rPr>
        <w:t xml:space="preserve">76,000 </w:t>
      </w:r>
      <w:r w:rsidRPr="0028479F">
        <w:rPr>
          <w:rFonts w:ascii="Arial Unicode MS" w:hAnsi="Arial Unicode MS" w:hint="eastAsia"/>
        </w:rPr>
        <w:t>元×</w:t>
      </w:r>
      <w:r w:rsidRPr="0028479F">
        <w:rPr>
          <w:rFonts w:ascii="Arial Unicode MS" w:hAnsi="Arial Unicode MS" w:hint="eastAsia"/>
        </w:rPr>
        <w:t>2</w:t>
      </w:r>
      <w:r w:rsidRPr="0028479F">
        <w:rPr>
          <w:rFonts w:ascii="Arial Unicode MS" w:hAnsi="Arial Unicode MS" w:hint="eastAsia"/>
        </w:rPr>
        <w:t>）；人身保險費每人上限</w:t>
      </w:r>
      <w:r w:rsidRPr="0028479F">
        <w:rPr>
          <w:rFonts w:ascii="Arial Unicode MS" w:hAnsi="Arial Unicode MS" w:hint="eastAsia"/>
        </w:rPr>
        <w:t xml:space="preserve">24,000 </w:t>
      </w:r>
      <w:r w:rsidRPr="0028479F">
        <w:rPr>
          <w:rFonts w:ascii="Arial Unicode MS" w:hAnsi="Arial Unicode MS" w:hint="eastAsia"/>
        </w:rPr>
        <w:t>元；購屋借款利息支出每戶上限</w:t>
      </w:r>
      <w:r w:rsidRPr="0028479F">
        <w:rPr>
          <w:rFonts w:ascii="Arial Unicode MS" w:hAnsi="Arial Unicode MS" w:hint="eastAsia"/>
        </w:rPr>
        <w:t xml:space="preserve">300,000 </w:t>
      </w:r>
      <w:r w:rsidRPr="0028479F">
        <w:rPr>
          <w:rFonts w:ascii="Arial Unicode MS" w:hAnsi="Arial Unicode MS" w:hint="eastAsia"/>
        </w:rPr>
        <w:t>元；薪資所得特別扣除額每人上限</w:t>
      </w:r>
      <w:r w:rsidRPr="0028479F">
        <w:rPr>
          <w:rFonts w:ascii="Arial Unicode MS" w:hAnsi="Arial Unicode MS" w:hint="eastAsia"/>
        </w:rPr>
        <w:t xml:space="preserve">104,000 </w:t>
      </w:r>
      <w:r w:rsidRPr="0028479F">
        <w:rPr>
          <w:rFonts w:ascii="Arial Unicode MS" w:hAnsi="Arial Unicode MS" w:hint="eastAsia"/>
        </w:rPr>
        <w:t>元；儲蓄投資特別扣除額每戶上限</w:t>
      </w:r>
      <w:r w:rsidRPr="0028479F">
        <w:rPr>
          <w:rFonts w:ascii="Arial Unicode MS" w:hAnsi="Arial Unicode MS" w:hint="eastAsia"/>
        </w:rPr>
        <w:t xml:space="preserve">270,000 </w:t>
      </w:r>
      <w:r w:rsidRPr="0028479F">
        <w:rPr>
          <w:rFonts w:ascii="Arial Unicode MS" w:hAnsi="Arial Unicode MS" w:hint="eastAsia"/>
        </w:rPr>
        <w:t>元；幼兒學前特別扣除額每人每年</w:t>
      </w:r>
      <w:r w:rsidRPr="0028479F">
        <w:rPr>
          <w:rFonts w:ascii="Arial Unicode MS" w:hAnsi="Arial Unicode MS" w:hint="eastAsia"/>
        </w:rPr>
        <w:t xml:space="preserve">25,000 </w:t>
      </w:r>
      <w:r w:rsidRPr="0028479F">
        <w:rPr>
          <w:rFonts w:ascii="Arial Unicode MS" w:hAnsi="Arial Unicode MS" w:hint="eastAsia"/>
        </w:rPr>
        <w:t>元；身心障礙特別扣除額每人</w:t>
      </w:r>
      <w:r w:rsidRPr="0028479F">
        <w:rPr>
          <w:rFonts w:ascii="Arial Unicode MS" w:hAnsi="Arial Unicode MS" w:hint="eastAsia"/>
        </w:rPr>
        <w:t xml:space="preserve">104,000 </w:t>
      </w:r>
      <w:r w:rsidRPr="0028479F">
        <w:rPr>
          <w:rFonts w:ascii="Arial Unicode MS" w:hAnsi="Arial Unicode MS" w:hint="eastAsia"/>
        </w:rPr>
        <w:t>元。</w:t>
      </w:r>
    </w:p>
    <w:p w:rsidR="0021389D" w:rsidRDefault="0021389D" w:rsidP="0021389D">
      <w:pPr>
        <w:jc w:val="both"/>
        <w:rPr>
          <w:rFonts w:ascii="Arial Unicode MS" w:hAnsi="Arial Unicode MS"/>
        </w:rPr>
      </w:pPr>
      <w:r w:rsidRPr="0028479F">
        <w:rPr>
          <w:rFonts w:ascii="Arial Unicode MS" w:hAnsi="Arial Unicode MS" w:hint="eastAsia"/>
        </w:rPr>
        <w:t>民國</w:t>
      </w:r>
      <w:r w:rsidRPr="0028479F">
        <w:rPr>
          <w:rFonts w:ascii="Arial Unicode MS" w:hAnsi="Arial Unicode MS" w:hint="eastAsia"/>
        </w:rPr>
        <w:t xml:space="preserve"> 101</w:t>
      </w:r>
      <w:r w:rsidRPr="0028479F">
        <w:rPr>
          <w:rFonts w:ascii="Arial Unicode MS" w:hAnsi="Arial Unicode MS" w:hint="eastAsia"/>
        </w:rPr>
        <w:t>年度綜合所得稅稅額速算表（單位：新臺幣元；</w:t>
      </w:r>
      <w:r w:rsidRPr="0028479F">
        <w:rPr>
          <w:rFonts w:ascii="Arial Unicode MS" w:hAnsi="Arial Unicode MS" w:hint="eastAsia"/>
        </w:rPr>
        <w:t>%</w:t>
      </w:r>
      <w:r w:rsidRPr="0028479F">
        <w:rPr>
          <w:rFonts w:ascii="Arial Unicode MS" w:hAnsi="Arial Unicode M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09"/>
        <w:gridCol w:w="2410"/>
        <w:gridCol w:w="2410"/>
      </w:tblGrid>
      <w:tr w:rsidR="0021389D" w:rsidRPr="00477225" w:rsidTr="002E297A">
        <w:tc>
          <w:tcPr>
            <w:tcW w:w="1526" w:type="dxa"/>
            <w:shd w:val="clear" w:color="auto" w:fill="F3F3F3"/>
          </w:tcPr>
          <w:p w:rsidR="0021389D" w:rsidRPr="00477225" w:rsidRDefault="0021389D" w:rsidP="002E297A">
            <w:pPr>
              <w:jc w:val="center"/>
              <w:rPr>
                <w:rFonts w:ascii="Arial Unicode MS" w:hAnsi="Arial Unicode MS"/>
              </w:rPr>
            </w:pPr>
            <w:r w:rsidRPr="00477225">
              <w:rPr>
                <w:rFonts w:ascii="Arial Unicode MS" w:hAnsi="Arial Unicode MS" w:hint="eastAsia"/>
              </w:rPr>
              <w:t>級別</w:t>
            </w:r>
          </w:p>
        </w:tc>
        <w:tc>
          <w:tcPr>
            <w:tcW w:w="2409" w:type="dxa"/>
            <w:shd w:val="clear" w:color="auto" w:fill="F3F3F3"/>
          </w:tcPr>
          <w:p w:rsidR="0021389D" w:rsidRPr="00477225" w:rsidRDefault="0021389D" w:rsidP="002E297A">
            <w:pPr>
              <w:jc w:val="center"/>
              <w:rPr>
                <w:rFonts w:ascii="Arial Unicode MS" w:hAnsi="Arial Unicode MS"/>
              </w:rPr>
            </w:pPr>
            <w:r w:rsidRPr="00477225">
              <w:rPr>
                <w:rFonts w:ascii="Arial Unicode MS" w:hAnsi="Arial Unicode MS" w:hint="eastAsia"/>
              </w:rPr>
              <w:t>稅率</w:t>
            </w:r>
          </w:p>
        </w:tc>
        <w:tc>
          <w:tcPr>
            <w:tcW w:w="2410" w:type="dxa"/>
            <w:shd w:val="clear" w:color="auto" w:fill="F3F3F3"/>
          </w:tcPr>
          <w:p w:rsidR="0021389D" w:rsidRPr="00477225" w:rsidRDefault="0021389D" w:rsidP="002E297A">
            <w:pPr>
              <w:jc w:val="center"/>
              <w:rPr>
                <w:rFonts w:ascii="Arial Unicode MS" w:hAnsi="Arial Unicode MS"/>
              </w:rPr>
            </w:pPr>
            <w:r w:rsidRPr="00477225">
              <w:rPr>
                <w:rFonts w:ascii="Arial Unicode MS" w:hAnsi="Arial Unicode MS" w:hint="eastAsia"/>
              </w:rPr>
              <w:t>課稅級距</w:t>
            </w:r>
          </w:p>
        </w:tc>
        <w:tc>
          <w:tcPr>
            <w:tcW w:w="2410" w:type="dxa"/>
            <w:shd w:val="clear" w:color="auto" w:fill="F3F3F3"/>
          </w:tcPr>
          <w:p w:rsidR="0021389D" w:rsidRPr="00477225" w:rsidRDefault="0021389D" w:rsidP="002E297A">
            <w:pPr>
              <w:jc w:val="center"/>
              <w:rPr>
                <w:rFonts w:ascii="Arial Unicode MS" w:hAnsi="Arial Unicode MS"/>
              </w:rPr>
            </w:pPr>
            <w:r w:rsidRPr="00477225">
              <w:rPr>
                <w:rFonts w:ascii="Arial Unicode MS" w:hAnsi="Arial Unicode MS" w:hint="eastAsia"/>
              </w:rPr>
              <w:t>累進差額</w:t>
            </w:r>
          </w:p>
        </w:tc>
      </w:tr>
      <w:tr w:rsidR="0021389D" w:rsidRPr="00477225" w:rsidTr="002E297A">
        <w:tc>
          <w:tcPr>
            <w:tcW w:w="1526"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1</w:t>
            </w:r>
          </w:p>
        </w:tc>
        <w:tc>
          <w:tcPr>
            <w:tcW w:w="2409"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5%</w:t>
            </w:r>
          </w:p>
        </w:tc>
        <w:tc>
          <w:tcPr>
            <w:tcW w:w="2410"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0-500,000</w:t>
            </w:r>
          </w:p>
        </w:tc>
        <w:tc>
          <w:tcPr>
            <w:tcW w:w="2410"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0</w:t>
            </w:r>
          </w:p>
        </w:tc>
      </w:tr>
      <w:tr w:rsidR="0021389D" w:rsidRPr="00477225" w:rsidTr="002E297A">
        <w:tc>
          <w:tcPr>
            <w:tcW w:w="1526"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2</w:t>
            </w:r>
          </w:p>
        </w:tc>
        <w:tc>
          <w:tcPr>
            <w:tcW w:w="2409"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12%</w:t>
            </w:r>
          </w:p>
        </w:tc>
        <w:tc>
          <w:tcPr>
            <w:tcW w:w="2410"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500,001-1,130,000</w:t>
            </w:r>
          </w:p>
        </w:tc>
        <w:tc>
          <w:tcPr>
            <w:tcW w:w="2410"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35,000</w:t>
            </w:r>
          </w:p>
        </w:tc>
      </w:tr>
      <w:tr w:rsidR="0021389D" w:rsidRPr="00477225" w:rsidTr="002E297A">
        <w:tc>
          <w:tcPr>
            <w:tcW w:w="1526"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3</w:t>
            </w:r>
          </w:p>
        </w:tc>
        <w:tc>
          <w:tcPr>
            <w:tcW w:w="2409"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20%</w:t>
            </w:r>
          </w:p>
        </w:tc>
        <w:tc>
          <w:tcPr>
            <w:tcW w:w="2410"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1,130,001-2,260,000</w:t>
            </w:r>
          </w:p>
        </w:tc>
        <w:tc>
          <w:tcPr>
            <w:tcW w:w="2410"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125,400</w:t>
            </w:r>
          </w:p>
        </w:tc>
      </w:tr>
      <w:tr w:rsidR="0021389D" w:rsidRPr="00477225" w:rsidTr="002E297A">
        <w:tc>
          <w:tcPr>
            <w:tcW w:w="1526"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4</w:t>
            </w:r>
          </w:p>
        </w:tc>
        <w:tc>
          <w:tcPr>
            <w:tcW w:w="2409"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30%</w:t>
            </w:r>
          </w:p>
        </w:tc>
        <w:tc>
          <w:tcPr>
            <w:tcW w:w="2410"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2,260,001-4,230,000</w:t>
            </w:r>
          </w:p>
        </w:tc>
        <w:tc>
          <w:tcPr>
            <w:tcW w:w="2410"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351,400</w:t>
            </w:r>
          </w:p>
        </w:tc>
      </w:tr>
      <w:tr w:rsidR="0021389D" w:rsidRPr="00477225" w:rsidTr="002E297A">
        <w:tc>
          <w:tcPr>
            <w:tcW w:w="1526"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5</w:t>
            </w:r>
          </w:p>
        </w:tc>
        <w:tc>
          <w:tcPr>
            <w:tcW w:w="2409"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40%</w:t>
            </w:r>
          </w:p>
        </w:tc>
        <w:tc>
          <w:tcPr>
            <w:tcW w:w="2410"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4,230,001</w:t>
            </w:r>
            <w:r w:rsidRPr="00477225">
              <w:rPr>
                <w:rFonts w:ascii="Arial Unicode MS" w:hAnsi="Arial Unicode MS" w:hint="eastAsia"/>
              </w:rPr>
              <w:t>以上</w:t>
            </w:r>
          </w:p>
        </w:tc>
        <w:tc>
          <w:tcPr>
            <w:tcW w:w="2410" w:type="dxa"/>
            <w:shd w:val="clear" w:color="auto" w:fill="auto"/>
          </w:tcPr>
          <w:p w:rsidR="0021389D" w:rsidRPr="00477225" w:rsidRDefault="0021389D" w:rsidP="002E297A">
            <w:pPr>
              <w:jc w:val="center"/>
              <w:rPr>
                <w:rFonts w:ascii="Arial Unicode MS" w:hAnsi="Arial Unicode MS"/>
              </w:rPr>
            </w:pPr>
            <w:r w:rsidRPr="00477225">
              <w:rPr>
                <w:rFonts w:ascii="Arial Unicode MS" w:hAnsi="Arial Unicode MS" w:hint="eastAsia"/>
              </w:rPr>
              <w:t>774,400</w:t>
            </w:r>
          </w:p>
        </w:tc>
      </w:tr>
    </w:tbl>
    <w:p w:rsidR="0021389D" w:rsidRPr="0028479F" w:rsidRDefault="0021389D" w:rsidP="0021389D">
      <w:pPr>
        <w:jc w:val="both"/>
        <w:rPr>
          <w:rFonts w:ascii="Arial Unicode MS" w:hAnsi="Arial Unicode MS"/>
        </w:rPr>
      </w:pPr>
    </w:p>
    <w:p w:rsidR="0021389D" w:rsidRDefault="0021389D" w:rsidP="0021389D">
      <w:pPr>
        <w:jc w:val="both"/>
        <w:rPr>
          <w:rFonts w:ascii="Arial Unicode MS" w:hAnsi="Arial Unicode MS"/>
        </w:rPr>
      </w:pPr>
      <w:r w:rsidRPr="0028479F">
        <w:rPr>
          <w:rFonts w:ascii="Arial Unicode MS" w:hAnsi="Arial Unicode MS" w:hint="eastAsia"/>
        </w:rPr>
        <w:t xml:space="preserve">　　二、木柵公司</w:t>
      </w:r>
      <w:r w:rsidRPr="0028479F">
        <w:rPr>
          <w:rFonts w:ascii="Arial Unicode MS" w:hAnsi="Arial Unicode MS" w:hint="eastAsia"/>
        </w:rPr>
        <w:t>101</w:t>
      </w:r>
      <w:r w:rsidRPr="0028479F">
        <w:rPr>
          <w:rFonts w:ascii="Arial Unicode MS" w:hAnsi="Arial Unicode MS" w:hint="eastAsia"/>
        </w:rPr>
        <w:t>年度損益表如下：</w:t>
      </w:r>
    </w:p>
    <w:p w:rsidR="0021389D" w:rsidRDefault="0021389D" w:rsidP="0021389D">
      <w:pPr>
        <w:jc w:val="both"/>
        <w:rPr>
          <w:rFonts w:ascii="Arial Unicode MS" w:hAnsi="Arial Unicode MS"/>
        </w:rPr>
      </w:pPr>
      <w:r w:rsidRPr="00DA1F87">
        <w:rPr>
          <w:rFonts w:ascii="Arial Unicode MS" w:hAnsi="Arial Unicode MS" w:hint="eastAsia"/>
          <w:color w:val="FFFFFF"/>
        </w:rPr>
        <w:t>*</w:t>
      </w:r>
      <w:r>
        <w:rPr>
          <w:rFonts w:ascii="Arial Unicode MS" w:hAnsi="Arial Unicode MS" w:hint="eastAsia"/>
          <w:noProof/>
        </w:rPr>
        <w:drawing>
          <wp:inline distT="0" distB="0" distL="0" distR="0" wp14:anchorId="289F4214" wp14:editId="00B6C745">
            <wp:extent cx="2403475" cy="19329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3475" cy="1932940"/>
                    </a:xfrm>
                    <a:prstGeom prst="rect">
                      <a:avLst/>
                    </a:prstGeom>
                    <a:noFill/>
                    <a:ln>
                      <a:noFill/>
                    </a:ln>
                  </pic:spPr>
                </pic:pic>
              </a:graphicData>
            </a:graphic>
          </wp:inline>
        </w:drawing>
      </w: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w:t>
      </w:r>
      <w:r w:rsidRPr="0028479F">
        <w:rPr>
          <w:rFonts w:ascii="Arial Unicode MS" w:hAnsi="Arial Unicode MS" w:hint="eastAsia"/>
        </w:rPr>
        <w:t>一</w:t>
      </w:r>
      <w:r w:rsidRPr="0028479F">
        <w:rPr>
          <w:rFonts w:ascii="Arial Unicode MS" w:hAnsi="Arial Unicode MS" w:hint="eastAsia"/>
        </w:rPr>
        <w:t>)</w:t>
      </w:r>
      <w:r w:rsidRPr="0028479F">
        <w:rPr>
          <w:rFonts w:ascii="Arial Unicode MS" w:hAnsi="Arial Unicode MS" w:hint="eastAsia"/>
        </w:rPr>
        <w:t>捐贈包括</w:t>
      </w:r>
      <w:r w:rsidRPr="0028479F">
        <w:rPr>
          <w:rFonts w:ascii="Arial Unicode MS" w:hAnsi="Arial Unicode MS" w:hint="eastAsia"/>
        </w:rPr>
        <w:t>1.</w:t>
      </w:r>
      <w:r w:rsidRPr="0028479F">
        <w:rPr>
          <w:rFonts w:ascii="Arial Unicode MS" w:hAnsi="Arial Unicode MS" w:hint="eastAsia"/>
        </w:rPr>
        <w:t>依</w:t>
      </w:r>
      <w:hyperlink r:id="rId26" w:history="1">
        <w:r w:rsidRPr="00456303">
          <w:rPr>
            <w:rStyle w:val="a3"/>
            <w:rFonts w:ascii="Arial Unicode MS" w:hAnsi="Arial Unicode MS" w:hint="eastAsia"/>
          </w:rPr>
          <w:t>政治獻金法</w:t>
        </w:r>
      </w:hyperlink>
      <w:r w:rsidRPr="0028479F">
        <w:rPr>
          <w:rFonts w:ascii="Arial Unicode MS" w:hAnsi="Arial Unicode MS" w:hint="eastAsia"/>
        </w:rPr>
        <w:t>對六位參選人每人捐贈</w:t>
      </w:r>
      <w:r w:rsidRPr="0028479F">
        <w:rPr>
          <w:rFonts w:ascii="Arial Unicode MS" w:hAnsi="Arial Unicode MS" w:hint="eastAsia"/>
        </w:rPr>
        <w:t>10</w:t>
      </w:r>
      <w:r w:rsidRPr="0028479F">
        <w:rPr>
          <w:rFonts w:ascii="Arial Unicode MS" w:hAnsi="Arial Unicode MS" w:hint="eastAsia"/>
        </w:rPr>
        <w:t>萬元，共</w:t>
      </w:r>
      <w:r w:rsidRPr="0028479F">
        <w:rPr>
          <w:rFonts w:ascii="Arial Unicode MS" w:hAnsi="Arial Unicode MS" w:hint="eastAsia"/>
        </w:rPr>
        <w:t>60</w:t>
      </w:r>
      <w:r w:rsidRPr="0028479F">
        <w:rPr>
          <w:rFonts w:ascii="Arial Unicode MS" w:hAnsi="Arial Unicode MS" w:hint="eastAsia"/>
        </w:rPr>
        <w:t>萬元，</w:t>
      </w:r>
      <w:r w:rsidRPr="0028479F">
        <w:rPr>
          <w:rFonts w:ascii="Arial Unicode MS" w:hAnsi="Arial Unicode MS" w:hint="eastAsia"/>
        </w:rPr>
        <w:t>2.</w:t>
      </w:r>
      <w:r w:rsidRPr="0028479F">
        <w:rPr>
          <w:rFonts w:ascii="Arial Unicode MS" w:hAnsi="Arial Unicode MS" w:hint="eastAsia"/>
        </w:rPr>
        <w:t>對國立臺灣大學捐贈</w:t>
      </w:r>
      <w:r w:rsidRPr="0028479F">
        <w:rPr>
          <w:rFonts w:ascii="Arial Unicode MS" w:hAnsi="Arial Unicode MS" w:hint="eastAsia"/>
        </w:rPr>
        <w:t>70</w:t>
      </w:r>
      <w:r w:rsidRPr="0028479F">
        <w:rPr>
          <w:rFonts w:ascii="Arial Unicode MS" w:hAnsi="Arial Unicode MS" w:hint="eastAsia"/>
        </w:rPr>
        <w:t>萬元，</w:t>
      </w:r>
      <w:r w:rsidRPr="0028479F">
        <w:rPr>
          <w:rFonts w:ascii="Arial Unicode MS" w:hAnsi="Arial Unicode MS" w:hint="eastAsia"/>
        </w:rPr>
        <w:t>3.</w:t>
      </w:r>
      <w:r w:rsidRPr="0028479F">
        <w:rPr>
          <w:rFonts w:ascii="Arial Unicode MS" w:hAnsi="Arial Unicode MS" w:hint="eastAsia"/>
        </w:rPr>
        <w:t>透過財團法人私立學校興學基金會，指定對私立輔仁大學捐贈</w:t>
      </w:r>
      <w:r w:rsidRPr="0028479F">
        <w:rPr>
          <w:rFonts w:ascii="Arial Unicode MS" w:hAnsi="Arial Unicode MS" w:hint="eastAsia"/>
        </w:rPr>
        <w:t>150</w:t>
      </w:r>
      <w:r w:rsidRPr="0028479F">
        <w:rPr>
          <w:rFonts w:ascii="Arial Unicode MS" w:hAnsi="Arial Unicode MS" w:hint="eastAsia"/>
        </w:rPr>
        <w:t>萬元，</w:t>
      </w:r>
      <w:r w:rsidRPr="0028479F">
        <w:rPr>
          <w:rFonts w:ascii="Arial Unicode MS" w:hAnsi="Arial Unicode MS" w:hint="eastAsia"/>
        </w:rPr>
        <w:t>4.</w:t>
      </w:r>
      <w:r w:rsidRPr="0028479F">
        <w:rPr>
          <w:rFonts w:ascii="Arial Unicode MS" w:hAnsi="Arial Unicode MS" w:hint="eastAsia"/>
        </w:rPr>
        <w:t>對公益慈善財團法人佛教慈濟基金會捐贈</w:t>
      </w:r>
      <w:r w:rsidRPr="0028479F">
        <w:rPr>
          <w:rFonts w:ascii="Arial Unicode MS" w:hAnsi="Arial Unicode MS" w:hint="eastAsia"/>
        </w:rPr>
        <w:t>80</w:t>
      </w:r>
      <w:r w:rsidRPr="0028479F">
        <w:rPr>
          <w:rFonts w:ascii="Arial Unicode MS" w:hAnsi="Arial Unicode MS" w:hint="eastAsia"/>
        </w:rPr>
        <w:t>萬元。該年度收入均調節相符，費用均取具合法憑證，除捐贈外均未超限，請說明下列捐贈之認列規定及木柵公司</w:t>
      </w:r>
      <w:r w:rsidRPr="0028479F">
        <w:rPr>
          <w:rFonts w:ascii="Arial Unicode MS" w:hAnsi="Arial Unicode MS" w:hint="eastAsia"/>
        </w:rPr>
        <w:t>101</w:t>
      </w:r>
      <w:r w:rsidRPr="0028479F">
        <w:rPr>
          <w:rFonts w:ascii="Arial Unicode MS" w:hAnsi="Arial Unicode MS" w:hint="eastAsia"/>
        </w:rPr>
        <w:t>年度可認列該項捐贈之金額：</w:t>
      </w: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1.</w:t>
      </w:r>
      <w:r w:rsidRPr="0028479F">
        <w:rPr>
          <w:rFonts w:ascii="Arial Unicode MS" w:hAnsi="Arial Unicode MS" w:hint="eastAsia"/>
        </w:rPr>
        <w:t>對參選人捐贈。</w:t>
      </w:r>
      <w:r w:rsidRPr="0028479F">
        <w:rPr>
          <w:rFonts w:ascii="Arial Unicode MS" w:hAnsi="Arial Unicode MS" w:hint="eastAsia"/>
        </w:rPr>
        <w:t>2.</w:t>
      </w:r>
      <w:r w:rsidRPr="0028479F">
        <w:rPr>
          <w:rFonts w:ascii="Arial Unicode MS" w:hAnsi="Arial Unicode MS" w:hint="eastAsia"/>
        </w:rPr>
        <w:t>對臺灣大學捐贈。</w:t>
      </w:r>
      <w:r w:rsidRPr="0028479F">
        <w:rPr>
          <w:rFonts w:ascii="Arial Unicode MS" w:hAnsi="Arial Unicode MS" w:hint="eastAsia"/>
        </w:rPr>
        <w:t>3.</w:t>
      </w:r>
      <w:r w:rsidRPr="0028479F">
        <w:rPr>
          <w:rFonts w:ascii="Arial Unicode MS" w:hAnsi="Arial Unicode MS" w:hint="eastAsia"/>
        </w:rPr>
        <w:t>對財團法人私立學校興學基金會捐贈。</w:t>
      </w: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4.</w:t>
      </w:r>
      <w:r w:rsidRPr="0028479F">
        <w:rPr>
          <w:rFonts w:ascii="Arial Unicode MS" w:hAnsi="Arial Unicode MS" w:hint="eastAsia"/>
        </w:rPr>
        <w:t>對公益慈善財團捐贈。</w:t>
      </w:r>
      <w:r w:rsidRPr="0028479F">
        <w:rPr>
          <w:rFonts w:ascii="Arial Unicode MS" w:hAnsi="Arial Unicode MS" w:hint="eastAsia"/>
        </w:rPr>
        <w:t>5.101</w:t>
      </w:r>
      <w:r w:rsidRPr="0028479F">
        <w:rPr>
          <w:rFonts w:ascii="Arial Unicode MS" w:hAnsi="Arial Unicode MS" w:hint="eastAsia"/>
        </w:rPr>
        <w:t>年度應納所得稅額。（</w:t>
      </w:r>
      <w:r w:rsidRPr="0028479F">
        <w:rPr>
          <w:rFonts w:ascii="Arial Unicode MS" w:hAnsi="Arial Unicode MS" w:hint="eastAsia"/>
        </w:rPr>
        <w:t>30</w:t>
      </w:r>
      <w:r w:rsidRPr="0028479F">
        <w:rPr>
          <w:rFonts w:ascii="Arial Unicode MS" w:hAnsi="Arial Unicode MS" w:hint="eastAsia"/>
        </w:rPr>
        <w:t>分）</w:t>
      </w: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w:t>
      </w:r>
      <w:r w:rsidRPr="0028479F">
        <w:rPr>
          <w:rFonts w:ascii="Arial Unicode MS" w:hAnsi="Arial Unicode MS" w:hint="eastAsia"/>
        </w:rPr>
        <w:t>二</w:t>
      </w:r>
      <w:r w:rsidRPr="0028479F">
        <w:rPr>
          <w:rFonts w:ascii="Arial Unicode MS" w:hAnsi="Arial Unicode MS" w:hint="eastAsia"/>
        </w:rPr>
        <w:t>)</w:t>
      </w:r>
      <w:r w:rsidRPr="0028479F">
        <w:rPr>
          <w:rFonts w:ascii="Arial Unicode MS" w:hAnsi="Arial Unicode MS" w:hint="eastAsia"/>
        </w:rPr>
        <w:t>木柵公司銷貨中包括內銷</w:t>
      </w:r>
      <w:r w:rsidRPr="0028479F">
        <w:rPr>
          <w:rFonts w:ascii="Arial Unicode MS" w:hAnsi="Arial Unicode MS" w:hint="eastAsia"/>
        </w:rPr>
        <w:t xml:space="preserve">5,000 </w:t>
      </w:r>
      <w:r w:rsidRPr="0028479F">
        <w:rPr>
          <w:rFonts w:ascii="Arial Unicode MS" w:hAnsi="Arial Unicode MS" w:hint="eastAsia"/>
        </w:rPr>
        <w:t>萬元、外銷</w:t>
      </w:r>
      <w:r w:rsidRPr="0028479F">
        <w:rPr>
          <w:rFonts w:ascii="Arial Unicode MS" w:hAnsi="Arial Unicode MS" w:hint="eastAsia"/>
        </w:rPr>
        <w:t xml:space="preserve">3,000 </w:t>
      </w:r>
      <w:r w:rsidRPr="0028479F">
        <w:rPr>
          <w:rFonts w:ascii="Arial Unicode MS" w:hAnsi="Arial Unicode MS" w:hint="eastAsia"/>
        </w:rPr>
        <w:t>萬元，外銷中有</w:t>
      </w:r>
      <w:r w:rsidRPr="0028479F">
        <w:rPr>
          <w:rFonts w:ascii="Arial Unicode MS" w:hAnsi="Arial Unicode MS" w:hint="eastAsia"/>
        </w:rPr>
        <w:t xml:space="preserve">600 </w:t>
      </w:r>
      <w:r w:rsidRPr="0028479F">
        <w:rPr>
          <w:rFonts w:ascii="Arial Unicode MS" w:hAnsi="Arial Unicode MS" w:hint="eastAsia"/>
        </w:rPr>
        <w:t>萬元尚未收取外匯，期初存貨</w:t>
      </w:r>
      <w:r w:rsidRPr="0028479F">
        <w:rPr>
          <w:rFonts w:ascii="Arial Unicode MS" w:hAnsi="Arial Unicode MS" w:hint="eastAsia"/>
        </w:rPr>
        <w:t>60</w:t>
      </w:r>
      <w:r w:rsidRPr="0028479F">
        <w:rPr>
          <w:rFonts w:ascii="Arial Unicode MS" w:hAnsi="Arial Unicode MS" w:hint="eastAsia"/>
        </w:rPr>
        <w:t>萬元，期末存貨</w:t>
      </w:r>
      <w:r w:rsidRPr="0028479F">
        <w:rPr>
          <w:rFonts w:ascii="Arial Unicode MS" w:hAnsi="Arial Unicode MS" w:hint="eastAsia"/>
        </w:rPr>
        <w:t>80</w:t>
      </w:r>
      <w:r w:rsidRPr="0028479F">
        <w:rPr>
          <w:rFonts w:ascii="Arial Unicode MS" w:hAnsi="Arial Unicode MS" w:hint="eastAsia"/>
        </w:rPr>
        <w:t>萬元，其他收入包括出售下腳收入</w:t>
      </w:r>
      <w:r w:rsidRPr="0028479F">
        <w:rPr>
          <w:rFonts w:ascii="Arial Unicode MS" w:hAnsi="Arial Unicode MS" w:hint="eastAsia"/>
        </w:rPr>
        <w:t>8</w:t>
      </w:r>
      <w:r w:rsidRPr="0028479F">
        <w:rPr>
          <w:rFonts w:ascii="Arial Unicode MS" w:hAnsi="Arial Unicode MS" w:hint="eastAsia"/>
        </w:rPr>
        <w:t>萬元。該公司未採會計師簽證或藍色申報書，進銷貨之交際費限額分別為</w:t>
      </w:r>
      <w:r w:rsidRPr="0028479F">
        <w:rPr>
          <w:rFonts w:ascii="Arial Unicode MS" w:hAnsi="Arial Unicode MS" w:hint="eastAsia"/>
        </w:rPr>
        <w:t>3,000</w:t>
      </w:r>
      <w:r w:rsidRPr="0028479F">
        <w:rPr>
          <w:rFonts w:ascii="Arial Unicode MS" w:hAnsi="Arial Unicode MS" w:hint="eastAsia"/>
        </w:rPr>
        <w:t>萬元以下</w:t>
      </w:r>
      <w:r w:rsidRPr="0028479F">
        <w:rPr>
          <w:rFonts w:ascii="Arial Unicode MS" w:hAnsi="Arial Unicode MS" w:hint="eastAsia"/>
        </w:rPr>
        <w:t>0.15%</w:t>
      </w:r>
      <w:r w:rsidRPr="0028479F">
        <w:rPr>
          <w:rFonts w:ascii="Arial Unicode MS" w:hAnsi="Arial Unicode MS" w:hint="eastAsia"/>
        </w:rPr>
        <w:t>及</w:t>
      </w:r>
      <w:r w:rsidRPr="0028479F">
        <w:rPr>
          <w:rFonts w:ascii="Arial Unicode MS" w:hAnsi="Arial Unicode MS" w:hint="eastAsia"/>
        </w:rPr>
        <w:t>0.45%</w:t>
      </w:r>
      <w:r w:rsidRPr="0028479F">
        <w:rPr>
          <w:rFonts w:ascii="Arial Unicode MS" w:hAnsi="Arial Unicode MS" w:hint="eastAsia"/>
        </w:rPr>
        <w:t>，</w:t>
      </w:r>
      <w:r w:rsidRPr="0028479F">
        <w:rPr>
          <w:rFonts w:ascii="Arial Unicode MS" w:hAnsi="Arial Unicode MS" w:hint="eastAsia"/>
        </w:rPr>
        <w:t xml:space="preserve">3,000 </w:t>
      </w:r>
      <w:r w:rsidRPr="0028479F">
        <w:rPr>
          <w:rFonts w:ascii="Arial Unicode MS" w:hAnsi="Arial Unicode MS" w:hint="eastAsia"/>
        </w:rPr>
        <w:t>萬元至</w:t>
      </w:r>
      <w:r w:rsidRPr="0028479F">
        <w:rPr>
          <w:rFonts w:ascii="Arial Unicode MS" w:hAnsi="Arial Unicode MS" w:hint="eastAsia"/>
        </w:rPr>
        <w:t xml:space="preserve">15,000 </w:t>
      </w:r>
      <w:r w:rsidRPr="0028479F">
        <w:rPr>
          <w:rFonts w:ascii="Arial Unicode MS" w:hAnsi="Arial Unicode MS" w:hint="eastAsia"/>
        </w:rPr>
        <w:t>萬元</w:t>
      </w:r>
      <w:r w:rsidRPr="0028479F">
        <w:rPr>
          <w:rFonts w:ascii="Arial Unicode MS" w:hAnsi="Arial Unicode MS" w:hint="eastAsia"/>
        </w:rPr>
        <w:t>0.1%</w:t>
      </w:r>
      <w:r w:rsidRPr="0028479F">
        <w:rPr>
          <w:rFonts w:ascii="Arial Unicode MS" w:hAnsi="Arial Unicode MS" w:hint="eastAsia"/>
        </w:rPr>
        <w:t>及</w:t>
      </w:r>
      <w:r w:rsidRPr="0028479F">
        <w:rPr>
          <w:rFonts w:ascii="Arial Unicode MS" w:hAnsi="Arial Unicode MS" w:hint="eastAsia"/>
        </w:rPr>
        <w:t>0.3%</w:t>
      </w:r>
      <w:r w:rsidRPr="0028479F">
        <w:rPr>
          <w:rFonts w:ascii="Arial Unicode MS" w:hAnsi="Arial Unicode MS" w:hint="eastAsia"/>
        </w:rPr>
        <w:t>，另可列支外銷業務特別交際費。木柵公司未成立職工福利委員會，則</w:t>
      </w:r>
      <w:r w:rsidRPr="0028479F">
        <w:rPr>
          <w:rFonts w:ascii="Arial Unicode MS" w:hAnsi="Arial Unicode MS" w:hint="eastAsia"/>
        </w:rPr>
        <w:t>101</w:t>
      </w:r>
      <w:r w:rsidRPr="0028479F">
        <w:rPr>
          <w:rFonts w:ascii="Arial Unicode MS" w:hAnsi="Arial Unicode MS" w:hint="eastAsia"/>
        </w:rPr>
        <w:t>年度交際費及職工福利之限額分別為多少元？（</w:t>
      </w:r>
      <w:r w:rsidRPr="0028479F">
        <w:rPr>
          <w:rFonts w:ascii="Arial Unicode MS" w:hAnsi="Arial Unicode MS" w:hint="eastAsia"/>
        </w:rPr>
        <w:t>10</w:t>
      </w:r>
      <w:r w:rsidRPr="0028479F">
        <w:rPr>
          <w:rFonts w:ascii="Arial Unicode MS" w:hAnsi="Arial Unicode MS" w:hint="eastAsia"/>
        </w:rPr>
        <w:t>分）</w:t>
      </w:r>
    </w:p>
    <w:p w:rsidR="0021389D" w:rsidRPr="0028479F" w:rsidRDefault="0021389D" w:rsidP="0021389D">
      <w:pPr>
        <w:jc w:val="both"/>
        <w:rPr>
          <w:rFonts w:ascii="Arial Unicode MS" w:hAnsi="Arial Unicode MS"/>
        </w:rPr>
      </w:pP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三、臺北公司經營超級市場及商品進出口業務，</w:t>
      </w:r>
      <w:r w:rsidRPr="0028479F">
        <w:rPr>
          <w:rFonts w:ascii="Arial Unicode MS" w:hAnsi="Arial Unicode MS" w:hint="eastAsia"/>
        </w:rPr>
        <w:t>102</w:t>
      </w:r>
      <w:r w:rsidRPr="0028479F">
        <w:rPr>
          <w:rFonts w:ascii="Arial Unicode MS" w:hAnsi="Arial Unicode MS" w:hint="eastAsia"/>
        </w:rPr>
        <w:t>年</w:t>
      </w:r>
      <w:r w:rsidRPr="0028479F">
        <w:rPr>
          <w:rFonts w:ascii="Arial Unicode MS" w:hAnsi="Arial Unicode MS" w:hint="eastAsia"/>
        </w:rPr>
        <w:t>7.</w:t>
      </w:r>
      <w:r w:rsidRPr="0028479F">
        <w:rPr>
          <w:rFonts w:ascii="Arial Unicode MS" w:hAnsi="Arial Unicode MS" w:hint="eastAsia"/>
        </w:rPr>
        <w:t>及</w:t>
      </w:r>
      <w:r w:rsidRPr="0028479F">
        <w:rPr>
          <w:rFonts w:ascii="Arial Unicode MS" w:hAnsi="Arial Unicode MS" w:hint="eastAsia"/>
        </w:rPr>
        <w:t>8</w:t>
      </w:r>
      <w:r w:rsidRPr="0028479F">
        <w:rPr>
          <w:rFonts w:ascii="Arial Unicode MS" w:hAnsi="Arial Unicode MS" w:hint="eastAsia"/>
        </w:rPr>
        <w:t>月份進銷資料如下：</w:t>
      </w: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w:t>
      </w:r>
      <w:r w:rsidRPr="0028479F">
        <w:rPr>
          <w:rFonts w:ascii="Arial Unicode MS" w:hAnsi="Arial Unicode MS" w:hint="eastAsia"/>
        </w:rPr>
        <w:t>一</w:t>
      </w:r>
      <w:r w:rsidRPr="0028479F">
        <w:rPr>
          <w:rFonts w:ascii="Arial Unicode MS" w:hAnsi="Arial Unicode MS" w:hint="eastAsia"/>
        </w:rPr>
        <w:t>)</w:t>
      </w:r>
      <w:r w:rsidRPr="0028479F">
        <w:rPr>
          <w:rFonts w:ascii="Arial Unicode MS" w:hAnsi="Arial Unicode MS" w:hint="eastAsia"/>
        </w:rPr>
        <w:t>銷項</w:t>
      </w: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1.</w:t>
      </w:r>
      <w:r w:rsidRPr="0028479F">
        <w:rPr>
          <w:rFonts w:ascii="Arial Unicode MS" w:hAnsi="Arial Unicode MS" w:hint="eastAsia"/>
        </w:rPr>
        <w:t>二聯式收銀機發票，出售日用品，含稅售價</w:t>
      </w:r>
      <w:r w:rsidRPr="0028479F">
        <w:rPr>
          <w:rFonts w:ascii="Arial Unicode MS" w:hAnsi="Arial Unicode MS" w:hint="eastAsia"/>
        </w:rPr>
        <w:t>210</w:t>
      </w:r>
      <w:r w:rsidRPr="0028479F">
        <w:rPr>
          <w:rFonts w:ascii="Arial Unicode MS" w:hAnsi="Arial Unicode MS" w:hint="eastAsia"/>
        </w:rPr>
        <w:t>萬元，應稅。</w:t>
      </w: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2.</w:t>
      </w:r>
      <w:r w:rsidRPr="0028479F">
        <w:rPr>
          <w:rFonts w:ascii="Arial Unicode MS" w:hAnsi="Arial Unicode MS" w:hint="eastAsia"/>
        </w:rPr>
        <w:t>二聯式收銀機發票，出售未經加工農產品銷售額</w:t>
      </w:r>
      <w:r w:rsidRPr="0028479F">
        <w:rPr>
          <w:rFonts w:ascii="Arial Unicode MS" w:hAnsi="Arial Unicode MS" w:hint="eastAsia"/>
        </w:rPr>
        <w:t xml:space="preserve">300 </w:t>
      </w:r>
      <w:r w:rsidRPr="0028479F">
        <w:rPr>
          <w:rFonts w:ascii="Arial Unicode MS" w:hAnsi="Arial Unicode MS" w:hint="eastAsia"/>
        </w:rPr>
        <w:t>萬元，免稅。</w:t>
      </w: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3.</w:t>
      </w:r>
      <w:r w:rsidRPr="0028479F">
        <w:rPr>
          <w:rFonts w:ascii="Arial Unicode MS" w:hAnsi="Arial Unicode MS" w:hint="eastAsia"/>
        </w:rPr>
        <w:t>三聯式統一發票，銷售額</w:t>
      </w:r>
      <w:r w:rsidRPr="0028479F">
        <w:rPr>
          <w:rFonts w:ascii="Arial Unicode MS" w:hAnsi="Arial Unicode MS" w:hint="eastAsia"/>
        </w:rPr>
        <w:t xml:space="preserve">100 </w:t>
      </w:r>
      <w:r w:rsidRPr="0028479F">
        <w:rPr>
          <w:rFonts w:ascii="Arial Unicode MS" w:hAnsi="Arial Unicode MS" w:hint="eastAsia"/>
        </w:rPr>
        <w:t>萬元，稅額</w:t>
      </w:r>
      <w:r w:rsidRPr="0028479F">
        <w:rPr>
          <w:rFonts w:ascii="Arial Unicode MS" w:hAnsi="Arial Unicode MS" w:hint="eastAsia"/>
        </w:rPr>
        <w:t>5</w:t>
      </w:r>
      <w:r w:rsidRPr="0028479F">
        <w:rPr>
          <w:rFonts w:ascii="Arial Unicode MS" w:hAnsi="Arial Unicode MS" w:hint="eastAsia"/>
        </w:rPr>
        <w:t>萬元。</w:t>
      </w:r>
    </w:p>
    <w:p w:rsidR="0021389D" w:rsidRPr="0028479F"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4. 8</w:t>
      </w:r>
      <w:r w:rsidRPr="0028479F">
        <w:rPr>
          <w:rFonts w:ascii="Arial Unicode MS" w:hAnsi="Arial Unicode MS" w:hint="eastAsia"/>
        </w:rPr>
        <w:t>月</w:t>
      </w:r>
      <w:r w:rsidRPr="0028479F">
        <w:rPr>
          <w:rFonts w:ascii="Arial Unicode MS" w:hAnsi="Arial Unicode MS" w:hint="eastAsia"/>
        </w:rPr>
        <w:t>20</w:t>
      </w:r>
      <w:r w:rsidRPr="0028479F">
        <w:rPr>
          <w:rFonts w:ascii="Arial Unicode MS" w:hAnsi="Arial Unicode MS" w:hint="eastAsia"/>
        </w:rPr>
        <w:t>日將成本</w:t>
      </w:r>
      <w:r w:rsidRPr="0028479F">
        <w:rPr>
          <w:rFonts w:ascii="Arial Unicode MS" w:hAnsi="Arial Unicode MS" w:hint="eastAsia"/>
        </w:rPr>
        <w:t>40</w:t>
      </w:r>
      <w:r w:rsidRPr="0028479F">
        <w:rPr>
          <w:rFonts w:ascii="Arial Unicode MS" w:hAnsi="Arial Unicode MS" w:hint="eastAsia"/>
        </w:rPr>
        <w:t>萬元商品，委託臺南公司以不含稅</w:t>
      </w:r>
      <w:r w:rsidRPr="0028479F">
        <w:rPr>
          <w:rFonts w:ascii="Arial Unicode MS" w:hAnsi="Arial Unicode MS" w:hint="eastAsia"/>
        </w:rPr>
        <w:t>80</w:t>
      </w:r>
      <w:r w:rsidRPr="0028479F">
        <w:rPr>
          <w:rFonts w:ascii="Arial Unicode MS" w:hAnsi="Arial Unicode MS" w:hint="eastAsia"/>
        </w:rPr>
        <w:t>萬元價格代銷，代銷佣金為售價</w:t>
      </w:r>
      <w:r w:rsidRPr="0028479F">
        <w:rPr>
          <w:rFonts w:ascii="Arial Unicode MS" w:hAnsi="Arial Unicode MS" w:hint="eastAsia"/>
        </w:rPr>
        <w:t>20%</w:t>
      </w:r>
      <w:r w:rsidRPr="0028479F">
        <w:rPr>
          <w:rFonts w:ascii="Arial Unicode MS" w:hAnsi="Arial Unicode MS" w:hint="eastAsia"/>
        </w:rPr>
        <w:t>，每二個月結算一次，已依規定開立發票，至</w:t>
      </w:r>
      <w:r w:rsidRPr="0028479F">
        <w:rPr>
          <w:rFonts w:ascii="Arial Unicode MS" w:hAnsi="Arial Unicode MS" w:hint="eastAsia"/>
        </w:rPr>
        <w:t>8</w:t>
      </w:r>
      <w:r w:rsidRPr="0028479F">
        <w:rPr>
          <w:rFonts w:ascii="Arial Unicode MS" w:hAnsi="Arial Unicode MS" w:hint="eastAsia"/>
        </w:rPr>
        <w:t>月底尚未接獲臺南公司代銷報告。</w:t>
      </w:r>
      <w:r w:rsidRPr="0028479F">
        <w:rPr>
          <w:rFonts w:ascii="Arial Unicode MS" w:hAnsi="Arial Unicode MS" w:hint="eastAsia"/>
        </w:rPr>
        <w:t>5.</w:t>
      </w:r>
      <w:r w:rsidRPr="0028479F">
        <w:rPr>
          <w:rFonts w:ascii="Arial Unicode MS" w:hAnsi="Arial Unicode MS" w:hint="eastAsia"/>
        </w:rPr>
        <w:t>外銷商品銷售額</w:t>
      </w:r>
      <w:r w:rsidRPr="0028479F">
        <w:rPr>
          <w:rFonts w:ascii="Arial Unicode MS" w:hAnsi="Arial Unicode MS" w:hint="eastAsia"/>
        </w:rPr>
        <w:t>320</w:t>
      </w:r>
      <w:r w:rsidRPr="0028479F">
        <w:rPr>
          <w:rFonts w:ascii="Arial Unicode MS" w:hAnsi="Arial Unicode MS" w:hint="eastAsia"/>
        </w:rPr>
        <w:t>萬元，經報關出口，</w:t>
      </w:r>
      <w:r w:rsidRPr="0028479F">
        <w:rPr>
          <w:rFonts w:ascii="Arial Unicode MS" w:hAnsi="Arial Unicode MS" w:hint="eastAsia"/>
        </w:rPr>
        <w:lastRenderedPageBreak/>
        <w:t>零稅率。</w:t>
      </w:r>
    </w:p>
    <w:p w:rsidR="0021389D"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w:t>
      </w:r>
      <w:r w:rsidRPr="0028479F">
        <w:rPr>
          <w:rFonts w:ascii="Arial Unicode MS" w:hAnsi="Arial Unicode MS" w:hint="eastAsia"/>
        </w:rPr>
        <w:t>二</w:t>
      </w:r>
      <w:r w:rsidRPr="0028479F">
        <w:rPr>
          <w:rFonts w:ascii="Arial Unicode MS" w:hAnsi="Arial Unicode MS" w:hint="eastAsia"/>
        </w:rPr>
        <w:t>)</w:t>
      </w:r>
      <w:r w:rsidRPr="0028479F">
        <w:rPr>
          <w:rFonts w:ascii="Arial Unicode MS" w:hAnsi="Arial Unicode MS" w:hint="eastAsia"/>
        </w:rPr>
        <w:t>進項稅額</w:t>
      </w:r>
    </w:p>
    <w:p w:rsidR="0021389D" w:rsidRDefault="0021389D" w:rsidP="0021389D">
      <w:pPr>
        <w:jc w:val="both"/>
        <w:rPr>
          <w:rFonts w:ascii="Arial Unicode MS" w:hAnsi="Arial Unicode MS"/>
        </w:rPr>
      </w:pPr>
      <w:r w:rsidRPr="002E5671">
        <w:rPr>
          <w:rFonts w:ascii="Arial Unicode MS" w:hAnsi="Arial Unicode MS" w:hint="eastAsia"/>
          <w:color w:val="FFFFFF"/>
        </w:rPr>
        <w:t>*</w:t>
      </w:r>
      <w:r>
        <w:rPr>
          <w:rFonts w:ascii="Arial Unicode MS" w:hAnsi="Arial Unicode MS" w:hint="eastAsia"/>
          <w:noProof/>
        </w:rPr>
        <w:drawing>
          <wp:inline distT="0" distB="0" distL="0" distR="0">
            <wp:extent cx="3927475" cy="15519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27475" cy="1551940"/>
                    </a:xfrm>
                    <a:prstGeom prst="rect">
                      <a:avLst/>
                    </a:prstGeom>
                    <a:noFill/>
                    <a:ln>
                      <a:noFill/>
                    </a:ln>
                  </pic:spPr>
                </pic:pic>
              </a:graphicData>
            </a:graphic>
          </wp:inline>
        </w:drawing>
      </w:r>
    </w:p>
    <w:p w:rsidR="0021389D"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w:t>
      </w:r>
      <w:r w:rsidRPr="0028479F">
        <w:rPr>
          <w:rFonts w:ascii="Arial Unicode MS" w:hAnsi="Arial Unicode MS" w:hint="eastAsia"/>
        </w:rPr>
        <w:t>三</w:t>
      </w:r>
      <w:r w:rsidRPr="0028479F">
        <w:rPr>
          <w:rFonts w:ascii="Arial Unicode MS" w:hAnsi="Arial Unicode MS" w:hint="eastAsia"/>
        </w:rPr>
        <w:t>)</w:t>
      </w:r>
      <w:r w:rsidRPr="0028479F">
        <w:rPr>
          <w:rFonts w:ascii="Arial Unicode MS" w:hAnsi="Arial Unicode MS" w:hint="eastAsia"/>
        </w:rPr>
        <w:t>購買國外勞務</w:t>
      </w:r>
      <w:r w:rsidRPr="0028479F">
        <w:rPr>
          <w:rFonts w:ascii="Arial Unicode MS" w:hAnsi="Arial Unicode MS" w:hint="eastAsia"/>
        </w:rPr>
        <w:t>12</w:t>
      </w:r>
      <w:r w:rsidRPr="0028479F">
        <w:rPr>
          <w:rFonts w:ascii="Arial Unicode MS" w:hAnsi="Arial Unicode MS" w:hint="eastAsia"/>
        </w:rPr>
        <w:t>萬元；上期累積留抵稅額</w:t>
      </w:r>
      <w:r w:rsidRPr="0028479F">
        <w:rPr>
          <w:rFonts w:ascii="Arial Unicode MS" w:hAnsi="Arial Unicode MS" w:hint="eastAsia"/>
        </w:rPr>
        <w:t>9</w:t>
      </w:r>
      <w:r w:rsidRPr="0028479F">
        <w:rPr>
          <w:rFonts w:ascii="Arial Unicode MS" w:hAnsi="Arial Unicode MS" w:hint="eastAsia"/>
        </w:rPr>
        <w:t>萬元。</w:t>
      </w:r>
    </w:p>
    <w:p w:rsidR="0021389D" w:rsidRPr="0028479F" w:rsidRDefault="0021389D" w:rsidP="0021389D">
      <w:pPr>
        <w:jc w:val="both"/>
        <w:rPr>
          <w:rFonts w:ascii="Arial Unicode MS" w:hAnsi="Arial Unicode MS"/>
        </w:rPr>
      </w:pPr>
      <w:r>
        <w:rPr>
          <w:rFonts w:ascii="Arial Unicode MS" w:hAnsi="Arial Unicode MS" w:hint="eastAsia"/>
        </w:rPr>
        <w:t xml:space="preserve">　　</w:t>
      </w:r>
      <w:r w:rsidRPr="0028479F">
        <w:rPr>
          <w:rFonts w:ascii="Arial Unicode MS" w:hAnsi="Arial Unicode MS" w:hint="eastAsia"/>
        </w:rPr>
        <w:t>試計算臺北公司申報</w:t>
      </w:r>
      <w:r w:rsidRPr="0028479F">
        <w:rPr>
          <w:rFonts w:ascii="Arial Unicode MS" w:hAnsi="Arial Unicode MS" w:hint="eastAsia"/>
        </w:rPr>
        <w:t xml:space="preserve"> 7.</w:t>
      </w:r>
      <w:r w:rsidRPr="0028479F">
        <w:rPr>
          <w:rFonts w:ascii="Arial Unicode MS" w:hAnsi="Arial Unicode MS" w:hint="eastAsia"/>
        </w:rPr>
        <w:t>至</w:t>
      </w:r>
      <w:r w:rsidRPr="0028479F">
        <w:rPr>
          <w:rFonts w:ascii="Arial Unicode MS" w:hAnsi="Arial Unicode MS" w:hint="eastAsia"/>
        </w:rPr>
        <w:t>8</w:t>
      </w:r>
      <w:r w:rsidRPr="0028479F">
        <w:rPr>
          <w:rFonts w:ascii="Arial Unicode MS" w:hAnsi="Arial Unicode MS" w:hint="eastAsia"/>
        </w:rPr>
        <w:t>月營業稅之：</w:t>
      </w:r>
    </w:p>
    <w:p w:rsidR="0021389D" w:rsidRDefault="0021389D" w:rsidP="0021389D">
      <w:pPr>
        <w:jc w:val="both"/>
        <w:rPr>
          <w:rFonts w:ascii="Arial Unicode MS" w:hAnsi="Arial Unicode MS"/>
        </w:rPr>
      </w:pPr>
      <w:r w:rsidRPr="0028479F">
        <w:rPr>
          <w:rFonts w:ascii="Arial Unicode MS" w:hAnsi="Arial Unicode MS" w:hint="eastAsia"/>
        </w:rPr>
        <w:t xml:space="preserve">　　</w:t>
      </w:r>
      <w:r w:rsidRPr="0028479F">
        <w:rPr>
          <w:rFonts w:ascii="Arial Unicode MS" w:hAnsi="Arial Unicode MS" w:hint="eastAsia"/>
        </w:rPr>
        <w:t>1.</w:t>
      </w:r>
      <w:r w:rsidRPr="0028479F">
        <w:rPr>
          <w:rFonts w:ascii="Arial Unicode MS" w:hAnsi="Arial Unicode MS" w:hint="eastAsia"/>
        </w:rPr>
        <w:t>銷項稅額。</w:t>
      </w:r>
      <w:r w:rsidRPr="0028479F">
        <w:rPr>
          <w:rFonts w:ascii="Arial Unicode MS" w:hAnsi="Arial Unicode MS" w:hint="eastAsia"/>
        </w:rPr>
        <w:t>2.</w:t>
      </w:r>
      <w:r w:rsidRPr="0028479F">
        <w:rPr>
          <w:rFonts w:ascii="Arial Unicode MS" w:hAnsi="Arial Unicode MS" w:hint="eastAsia"/>
        </w:rPr>
        <w:t>購買國外勞務應納稅額。</w:t>
      </w:r>
      <w:r w:rsidRPr="0028479F">
        <w:rPr>
          <w:rFonts w:ascii="Arial Unicode MS" w:hAnsi="Arial Unicode MS" w:hint="eastAsia"/>
        </w:rPr>
        <w:t>3.</w:t>
      </w:r>
      <w:r w:rsidRPr="0028479F">
        <w:rPr>
          <w:rFonts w:ascii="Arial Unicode MS" w:hAnsi="Arial Unicode MS" w:hint="eastAsia"/>
        </w:rPr>
        <w:t>應比例計算得扣抵進項稅額。</w:t>
      </w:r>
      <w:r w:rsidRPr="0028479F">
        <w:rPr>
          <w:rFonts w:ascii="Arial Unicode MS" w:hAnsi="Arial Unicode MS" w:hint="eastAsia"/>
        </w:rPr>
        <w:t>4.</w:t>
      </w:r>
      <w:r w:rsidRPr="0028479F">
        <w:rPr>
          <w:rFonts w:ascii="Arial Unicode MS" w:hAnsi="Arial Unicode MS" w:hint="eastAsia"/>
        </w:rPr>
        <w:t>得扣抵之進項稅額。</w:t>
      </w:r>
      <w:r w:rsidRPr="0028479F">
        <w:rPr>
          <w:rFonts w:ascii="Arial Unicode MS" w:hAnsi="Arial Unicode MS" w:hint="eastAsia"/>
        </w:rPr>
        <w:t>5.</w:t>
      </w:r>
      <w:r w:rsidRPr="0028479F">
        <w:rPr>
          <w:rFonts w:ascii="Arial Unicode MS" w:hAnsi="Arial Unicode MS" w:hint="eastAsia"/>
        </w:rPr>
        <w:t>該期應納或應退稅額。（</w:t>
      </w:r>
      <w:r w:rsidRPr="0028479F">
        <w:rPr>
          <w:rFonts w:ascii="Arial Unicode MS" w:hAnsi="Arial Unicode MS" w:hint="eastAsia"/>
        </w:rPr>
        <w:t>30</w:t>
      </w:r>
      <w:r w:rsidRPr="0028479F">
        <w:rPr>
          <w:rFonts w:ascii="Arial Unicode MS" w:hAnsi="Arial Unicode MS" w:hint="eastAsia"/>
        </w:rPr>
        <w:t>分）</w:t>
      </w:r>
    </w:p>
    <w:sectPr w:rsidR="0021389D">
      <w:footerReference w:type="even" r:id="rId28"/>
      <w:footerReference w:type="default" r:id="rId2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581" w:rsidRDefault="00565581">
      <w:r>
        <w:separator/>
      </w:r>
    </w:p>
  </w:endnote>
  <w:endnote w:type="continuationSeparator" w:id="0">
    <w:p w:rsidR="00565581" w:rsidRDefault="0056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FE5" w:rsidRDefault="00824F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24FE5" w:rsidRDefault="00824FE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FE5" w:rsidRDefault="00824F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166E0">
      <w:rPr>
        <w:rStyle w:val="a7"/>
        <w:noProof/>
      </w:rPr>
      <w:t>1</w:t>
    </w:r>
    <w:r>
      <w:rPr>
        <w:rStyle w:val="a7"/>
      </w:rPr>
      <w:fldChar w:fldCharType="end"/>
    </w:r>
  </w:p>
  <w:p w:rsidR="00824FE5" w:rsidRPr="00E932C1" w:rsidRDefault="00130D37">
    <w:pPr>
      <w:pStyle w:val="a5"/>
      <w:ind w:right="360"/>
      <w:jc w:val="right"/>
      <w:rPr>
        <w:rFonts w:ascii="Arial Unicode MS" w:hAnsi="Arial Unicode MS"/>
        <w:sz w:val="18"/>
      </w:rPr>
    </w:pPr>
    <w:r>
      <w:rPr>
        <w:rFonts w:ascii="Arial Unicode MS" w:hAnsi="Arial Unicode MS" w:hint="eastAsia"/>
        <w:sz w:val="18"/>
      </w:rPr>
      <w:t>〈〈</w:t>
    </w:r>
    <w:r w:rsidR="00824FE5" w:rsidRPr="0005629E">
      <w:rPr>
        <w:rFonts w:ascii="Arial Unicode MS" w:hAnsi="Arial Unicode MS" w:hint="eastAsia"/>
        <w:sz w:val="18"/>
      </w:rPr>
      <w:t>租稅申報實務題庫</w:t>
    </w:r>
    <w:r w:rsidR="00824FE5" w:rsidRPr="00E932C1">
      <w:rPr>
        <w:rFonts w:ascii="Arial Unicode MS" w:hAnsi="Arial Unicode MS" w:hint="eastAsia"/>
        <w:sz w:val="18"/>
      </w:rPr>
      <w:t>彙編</w:t>
    </w:r>
    <w:r>
      <w:rPr>
        <w:rFonts w:ascii="Arial Unicode MS" w:hAnsi="Arial Unicode MS" w:hint="eastAsia"/>
        <w:sz w:val="18"/>
      </w:rPr>
      <w:t>〉〉</w:t>
    </w:r>
    <w:r w:rsidR="00824FE5" w:rsidRPr="00E932C1">
      <w:rPr>
        <w:rFonts w:ascii="Arial Unicode MS" w:hAnsi="Arial Unicode MS" w:hint="eastAsia"/>
        <w:sz w:val="18"/>
      </w:rPr>
      <w:t>S-link</w:t>
    </w:r>
    <w:r w:rsidR="00824FE5" w:rsidRPr="00E932C1">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581" w:rsidRDefault="00565581">
      <w:r>
        <w:separator/>
      </w:r>
    </w:p>
  </w:footnote>
  <w:footnote w:type="continuationSeparator" w:id="0">
    <w:p w:rsidR="00565581" w:rsidRDefault="00565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36268"/>
    <w:rsid w:val="00041820"/>
    <w:rsid w:val="00045AFB"/>
    <w:rsid w:val="0005629E"/>
    <w:rsid w:val="00070C01"/>
    <w:rsid w:val="000961D1"/>
    <w:rsid w:val="000A29CD"/>
    <w:rsid w:val="000C7CF4"/>
    <w:rsid w:val="000D0F3C"/>
    <w:rsid w:val="000E5D34"/>
    <w:rsid w:val="000F0413"/>
    <w:rsid w:val="000F4F35"/>
    <w:rsid w:val="00111723"/>
    <w:rsid w:val="001153A8"/>
    <w:rsid w:val="00117D34"/>
    <w:rsid w:val="00126DAE"/>
    <w:rsid w:val="00130D37"/>
    <w:rsid w:val="00135761"/>
    <w:rsid w:val="00136460"/>
    <w:rsid w:val="0015159C"/>
    <w:rsid w:val="00154F61"/>
    <w:rsid w:val="00162286"/>
    <w:rsid w:val="00164D11"/>
    <w:rsid w:val="00185854"/>
    <w:rsid w:val="001B5F2F"/>
    <w:rsid w:val="001C38DE"/>
    <w:rsid w:val="001D2594"/>
    <w:rsid w:val="0021389D"/>
    <w:rsid w:val="00214D0A"/>
    <w:rsid w:val="0021583E"/>
    <w:rsid w:val="00216869"/>
    <w:rsid w:val="0022492A"/>
    <w:rsid w:val="00224D5F"/>
    <w:rsid w:val="00225B99"/>
    <w:rsid w:val="00231B55"/>
    <w:rsid w:val="002427BF"/>
    <w:rsid w:val="00247CEF"/>
    <w:rsid w:val="0027025B"/>
    <w:rsid w:val="0029511A"/>
    <w:rsid w:val="002B4D18"/>
    <w:rsid w:val="002D07DB"/>
    <w:rsid w:val="002E5671"/>
    <w:rsid w:val="002E6C30"/>
    <w:rsid w:val="002F7B37"/>
    <w:rsid w:val="00350464"/>
    <w:rsid w:val="00354566"/>
    <w:rsid w:val="00355E0C"/>
    <w:rsid w:val="003649A2"/>
    <w:rsid w:val="00391033"/>
    <w:rsid w:val="003A7738"/>
    <w:rsid w:val="003B39F0"/>
    <w:rsid w:val="003B5DE0"/>
    <w:rsid w:val="003B63B8"/>
    <w:rsid w:val="003C1EAD"/>
    <w:rsid w:val="003C2AA3"/>
    <w:rsid w:val="003C5267"/>
    <w:rsid w:val="00410411"/>
    <w:rsid w:val="004166E0"/>
    <w:rsid w:val="00426D2B"/>
    <w:rsid w:val="00435548"/>
    <w:rsid w:val="004422CC"/>
    <w:rsid w:val="00450604"/>
    <w:rsid w:val="00456303"/>
    <w:rsid w:val="00456E07"/>
    <w:rsid w:val="00465A26"/>
    <w:rsid w:val="00477225"/>
    <w:rsid w:val="00482C6F"/>
    <w:rsid w:val="00493DB1"/>
    <w:rsid w:val="004976B1"/>
    <w:rsid w:val="004B5A80"/>
    <w:rsid w:val="004B7998"/>
    <w:rsid w:val="004C3D4E"/>
    <w:rsid w:val="004E5437"/>
    <w:rsid w:val="00526EC6"/>
    <w:rsid w:val="00565581"/>
    <w:rsid w:val="005A11AF"/>
    <w:rsid w:val="005A48DD"/>
    <w:rsid w:val="00603EFF"/>
    <w:rsid w:val="00605476"/>
    <w:rsid w:val="006066A8"/>
    <w:rsid w:val="00630888"/>
    <w:rsid w:val="00630C79"/>
    <w:rsid w:val="00657B5A"/>
    <w:rsid w:val="0066481F"/>
    <w:rsid w:val="0069122A"/>
    <w:rsid w:val="006B1A0C"/>
    <w:rsid w:val="006F1884"/>
    <w:rsid w:val="00762C66"/>
    <w:rsid w:val="00763302"/>
    <w:rsid w:val="00777687"/>
    <w:rsid w:val="00787C96"/>
    <w:rsid w:val="00790C8C"/>
    <w:rsid w:val="00791E95"/>
    <w:rsid w:val="007A64FA"/>
    <w:rsid w:val="007C3EE4"/>
    <w:rsid w:val="007D0B87"/>
    <w:rsid w:val="007D6562"/>
    <w:rsid w:val="007E440B"/>
    <w:rsid w:val="007F4E65"/>
    <w:rsid w:val="007F6D99"/>
    <w:rsid w:val="00824FE5"/>
    <w:rsid w:val="008337EF"/>
    <w:rsid w:val="00870653"/>
    <w:rsid w:val="00876166"/>
    <w:rsid w:val="00887072"/>
    <w:rsid w:val="008902B4"/>
    <w:rsid w:val="008A55EA"/>
    <w:rsid w:val="008B4D3C"/>
    <w:rsid w:val="008D3880"/>
    <w:rsid w:val="008D6E41"/>
    <w:rsid w:val="008F2225"/>
    <w:rsid w:val="008F3432"/>
    <w:rsid w:val="00905612"/>
    <w:rsid w:val="00936F56"/>
    <w:rsid w:val="00951552"/>
    <w:rsid w:val="00962004"/>
    <w:rsid w:val="00974FB6"/>
    <w:rsid w:val="00975809"/>
    <w:rsid w:val="00977890"/>
    <w:rsid w:val="009A1CBB"/>
    <w:rsid w:val="00A1549D"/>
    <w:rsid w:val="00A37D10"/>
    <w:rsid w:val="00A82817"/>
    <w:rsid w:val="00A8572E"/>
    <w:rsid w:val="00AB1311"/>
    <w:rsid w:val="00AF4AD1"/>
    <w:rsid w:val="00AF5286"/>
    <w:rsid w:val="00B3278B"/>
    <w:rsid w:val="00B457F6"/>
    <w:rsid w:val="00B52135"/>
    <w:rsid w:val="00B52AFD"/>
    <w:rsid w:val="00B53B33"/>
    <w:rsid w:val="00B60E3A"/>
    <w:rsid w:val="00B74B08"/>
    <w:rsid w:val="00BA0EBF"/>
    <w:rsid w:val="00BA6473"/>
    <w:rsid w:val="00BA6D92"/>
    <w:rsid w:val="00BB01FB"/>
    <w:rsid w:val="00BB2087"/>
    <w:rsid w:val="00BC6273"/>
    <w:rsid w:val="00BD2FC1"/>
    <w:rsid w:val="00BD6E71"/>
    <w:rsid w:val="00C62BA7"/>
    <w:rsid w:val="00C708AB"/>
    <w:rsid w:val="00C93A94"/>
    <w:rsid w:val="00C95919"/>
    <w:rsid w:val="00C9787A"/>
    <w:rsid w:val="00CE7A68"/>
    <w:rsid w:val="00D01960"/>
    <w:rsid w:val="00D1221D"/>
    <w:rsid w:val="00D250A1"/>
    <w:rsid w:val="00D250EB"/>
    <w:rsid w:val="00D26813"/>
    <w:rsid w:val="00D3235F"/>
    <w:rsid w:val="00D42BB2"/>
    <w:rsid w:val="00D71D20"/>
    <w:rsid w:val="00D80600"/>
    <w:rsid w:val="00D93219"/>
    <w:rsid w:val="00DA57A7"/>
    <w:rsid w:val="00DB0479"/>
    <w:rsid w:val="00DB2DC6"/>
    <w:rsid w:val="00DD1228"/>
    <w:rsid w:val="00DF3665"/>
    <w:rsid w:val="00E05D50"/>
    <w:rsid w:val="00E12E51"/>
    <w:rsid w:val="00E14033"/>
    <w:rsid w:val="00E33AE5"/>
    <w:rsid w:val="00E4255B"/>
    <w:rsid w:val="00E6483B"/>
    <w:rsid w:val="00E662FF"/>
    <w:rsid w:val="00E7017B"/>
    <w:rsid w:val="00E738FB"/>
    <w:rsid w:val="00E769DA"/>
    <w:rsid w:val="00E80091"/>
    <w:rsid w:val="00E9296A"/>
    <w:rsid w:val="00E932C1"/>
    <w:rsid w:val="00EA441D"/>
    <w:rsid w:val="00EB06DC"/>
    <w:rsid w:val="00EC21DA"/>
    <w:rsid w:val="00EC352A"/>
    <w:rsid w:val="00EC42D9"/>
    <w:rsid w:val="00EF285B"/>
    <w:rsid w:val="00EF2B9A"/>
    <w:rsid w:val="00F12A99"/>
    <w:rsid w:val="00F24702"/>
    <w:rsid w:val="00F27CFD"/>
    <w:rsid w:val="00F33DDE"/>
    <w:rsid w:val="00FA7A7C"/>
    <w:rsid w:val="00FB74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A5FA3C"/>
  <w15:docId w15:val="{8664599D-63D6-4344-A615-8DD8E5C7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4FE5"/>
    <w:pPr>
      <w:widowControl w:val="0"/>
    </w:pPr>
    <w:rPr>
      <w:kern w:val="2"/>
      <w:szCs w:val="24"/>
    </w:rPr>
  </w:style>
  <w:style w:type="paragraph" w:styleId="1">
    <w:name w:val="heading 1"/>
    <w:basedOn w:val="a"/>
    <w:next w:val="a"/>
    <w:link w:val="10"/>
    <w:autoRedefine/>
    <w:qFormat/>
    <w:rsid w:val="00824FE5"/>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05629E"/>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link w:val="30"/>
    <w:autoRedefine/>
    <w:qFormat/>
    <w:rsid w:val="007F4E65"/>
    <w:pPr>
      <w:widowControl/>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824FE5"/>
    <w:rPr>
      <w:rFonts w:ascii="Arial Unicode MS" w:hAnsi="Arial Unicode MS" w:cs="Arial Unicode MS"/>
      <w:b/>
      <w:bCs/>
      <w:color w:val="333399"/>
      <w:kern w:val="2"/>
    </w:rPr>
  </w:style>
  <w:style w:type="character" w:customStyle="1" w:styleId="20">
    <w:name w:val="標題 2 字元"/>
    <w:link w:val="2"/>
    <w:rsid w:val="0005629E"/>
    <w:rPr>
      <w:rFonts w:ascii="Arial Unicode MS" w:hAnsi="Arial Unicode MS" w:cs="Arial Unicode MS"/>
      <w:b/>
      <w:bCs/>
      <w:color w:val="990000"/>
      <w:kern w:val="2"/>
    </w:rPr>
  </w:style>
  <w:style w:type="character" w:customStyle="1" w:styleId="30">
    <w:name w:val="標題 3 字元"/>
    <w:link w:val="3"/>
    <w:rsid w:val="00F33DDE"/>
    <w:rPr>
      <w:rFonts w:ascii="新細明體" w:hAnsi="新細明體" w:cs="Arial Unicode MS"/>
      <w:bCs/>
      <w:color w:val="000000"/>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F33DDE"/>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F33DDE"/>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C95919"/>
    <w:rPr>
      <w:rFonts w:asciiTheme="majorHAnsi" w:eastAsiaTheme="majorEastAsia" w:hAnsiTheme="majorHAnsi" w:cstheme="majorBidi"/>
      <w:sz w:val="18"/>
      <w:szCs w:val="18"/>
    </w:rPr>
  </w:style>
  <w:style w:type="character" w:customStyle="1" w:styleId="ad">
    <w:name w:val="註解方塊文字 字元"/>
    <w:basedOn w:val="a0"/>
    <w:link w:val="ac"/>
    <w:rsid w:val="00C95919"/>
    <w:rPr>
      <w:rFonts w:asciiTheme="majorHAnsi" w:eastAsiaTheme="majorEastAsia" w:hAnsiTheme="majorHAnsi" w:cstheme="majorBidi"/>
      <w:kern w:val="2"/>
      <w:sz w:val="18"/>
      <w:szCs w:val="18"/>
    </w:rPr>
  </w:style>
  <w:style w:type="character" w:styleId="ae">
    <w:name w:val="Strong"/>
    <w:uiPriority w:val="22"/>
    <w:qFormat/>
    <w:rsid w:val="00D26813"/>
    <w:rPr>
      <w:b/>
      <w:bCs/>
    </w:rPr>
  </w:style>
  <w:style w:type="table" w:styleId="af">
    <w:name w:val="Table Grid"/>
    <w:basedOn w:val="a1"/>
    <w:uiPriority w:val="59"/>
    <w:rsid w:val="005A1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超連結2"/>
    <w:rsid w:val="007A64FA"/>
    <w:rPr>
      <w:rFonts w:ascii="新細明體" w:eastAsia="新細明體"/>
      <w:color w:val="000080"/>
      <w:sz w:val="20"/>
      <w:u w:val="single"/>
    </w:rPr>
  </w:style>
  <w:style w:type="character" w:customStyle="1" w:styleId="32">
    <w:name w:val="超連結3"/>
    <w:rsid w:val="0021389D"/>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34868">
      <w:bodyDiv w:val="1"/>
      <w:marLeft w:val="0"/>
      <w:marRight w:val="0"/>
      <w:marTop w:val="0"/>
      <w:marBottom w:val="0"/>
      <w:divBdr>
        <w:top w:val="none" w:sz="0" w:space="0" w:color="auto"/>
        <w:left w:val="none" w:sz="0" w:space="0" w:color="auto"/>
        <w:bottom w:val="none" w:sz="0" w:space="0" w:color="auto"/>
        <w:right w:val="none" w:sz="0" w:space="0" w:color="auto"/>
      </w:divBdr>
      <w:divsChild>
        <w:div w:id="1225412995">
          <w:marLeft w:val="0"/>
          <w:marRight w:val="0"/>
          <w:marTop w:val="0"/>
          <w:marBottom w:val="0"/>
          <w:divBdr>
            <w:top w:val="none" w:sz="0" w:space="0" w:color="auto"/>
            <w:left w:val="none" w:sz="0" w:space="0" w:color="auto"/>
            <w:bottom w:val="none" w:sz="0" w:space="0" w:color="auto"/>
            <w:right w:val="none" w:sz="0" w:space="0" w:color="auto"/>
          </w:divBdr>
          <w:divsChild>
            <w:div w:id="1082992334">
              <w:marLeft w:val="1964"/>
              <w:marRight w:val="0"/>
              <w:marTop w:val="0"/>
              <w:marBottom w:val="0"/>
              <w:divBdr>
                <w:top w:val="none" w:sz="0" w:space="0" w:color="auto"/>
                <w:left w:val="none" w:sz="0" w:space="0" w:color="auto"/>
                <w:bottom w:val="none" w:sz="0" w:space="0" w:color="auto"/>
                <w:right w:val="none" w:sz="0" w:space="0" w:color="auto"/>
              </w:divBdr>
              <w:divsChild>
                <w:div w:id="478232982">
                  <w:marLeft w:val="0"/>
                  <w:marRight w:val="0"/>
                  <w:marTop w:val="0"/>
                  <w:marBottom w:val="0"/>
                  <w:divBdr>
                    <w:top w:val="none" w:sz="0" w:space="0" w:color="auto"/>
                    <w:left w:val="none" w:sz="0" w:space="0" w:color="auto"/>
                    <w:bottom w:val="none" w:sz="0" w:space="0" w:color="auto"/>
                    <w:right w:val="none" w:sz="0" w:space="0" w:color="auto"/>
                  </w:divBdr>
                  <w:divsChild>
                    <w:div w:id="1873879553">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101533127">
      <w:bodyDiv w:val="1"/>
      <w:marLeft w:val="0"/>
      <w:marRight w:val="0"/>
      <w:marTop w:val="0"/>
      <w:marBottom w:val="0"/>
      <w:divBdr>
        <w:top w:val="none" w:sz="0" w:space="0" w:color="auto"/>
        <w:left w:val="none" w:sz="0" w:space="0" w:color="auto"/>
        <w:bottom w:val="none" w:sz="0" w:space="0" w:color="auto"/>
        <w:right w:val="none" w:sz="0" w:space="0" w:color="auto"/>
      </w:divBdr>
      <w:divsChild>
        <w:div w:id="174460470">
          <w:marLeft w:val="0"/>
          <w:marRight w:val="0"/>
          <w:marTop w:val="0"/>
          <w:marBottom w:val="0"/>
          <w:divBdr>
            <w:top w:val="none" w:sz="0" w:space="0" w:color="auto"/>
            <w:left w:val="none" w:sz="0" w:space="0" w:color="auto"/>
            <w:bottom w:val="none" w:sz="0" w:space="0" w:color="auto"/>
            <w:right w:val="none" w:sz="0" w:space="0" w:color="auto"/>
          </w:divBdr>
          <w:divsChild>
            <w:div w:id="473253046">
              <w:marLeft w:val="1964"/>
              <w:marRight w:val="0"/>
              <w:marTop w:val="0"/>
              <w:marBottom w:val="0"/>
              <w:divBdr>
                <w:top w:val="none" w:sz="0" w:space="0" w:color="auto"/>
                <w:left w:val="none" w:sz="0" w:space="0" w:color="auto"/>
                <w:bottom w:val="none" w:sz="0" w:space="0" w:color="auto"/>
                <w:right w:val="none" w:sz="0" w:space="0" w:color="auto"/>
              </w:divBdr>
              <w:divsChild>
                <w:div w:id="1468277573">
                  <w:marLeft w:val="0"/>
                  <w:marRight w:val="0"/>
                  <w:marTop w:val="0"/>
                  <w:marBottom w:val="0"/>
                  <w:divBdr>
                    <w:top w:val="none" w:sz="0" w:space="0" w:color="auto"/>
                    <w:left w:val="none" w:sz="0" w:space="0" w:color="auto"/>
                    <w:bottom w:val="none" w:sz="0" w:space="0" w:color="auto"/>
                    <w:right w:val="none" w:sz="0" w:space="0" w:color="auto"/>
                  </w:divBdr>
                  <w:divsChild>
                    <w:div w:id="1471361029">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466894518">
      <w:bodyDiv w:val="1"/>
      <w:marLeft w:val="0"/>
      <w:marRight w:val="0"/>
      <w:marTop w:val="0"/>
      <w:marBottom w:val="0"/>
      <w:divBdr>
        <w:top w:val="none" w:sz="0" w:space="0" w:color="auto"/>
        <w:left w:val="none" w:sz="0" w:space="0" w:color="auto"/>
        <w:bottom w:val="none" w:sz="0" w:space="0" w:color="auto"/>
        <w:right w:val="none" w:sz="0" w:space="0" w:color="auto"/>
      </w:divBdr>
      <w:divsChild>
        <w:div w:id="1380931776">
          <w:marLeft w:val="0"/>
          <w:marRight w:val="0"/>
          <w:marTop w:val="0"/>
          <w:marBottom w:val="0"/>
          <w:divBdr>
            <w:top w:val="none" w:sz="0" w:space="0" w:color="auto"/>
            <w:left w:val="none" w:sz="0" w:space="0" w:color="auto"/>
            <w:bottom w:val="none" w:sz="0" w:space="0" w:color="auto"/>
            <w:right w:val="none" w:sz="0" w:space="0" w:color="auto"/>
          </w:divBdr>
          <w:divsChild>
            <w:div w:id="724059963">
              <w:marLeft w:val="1964"/>
              <w:marRight w:val="0"/>
              <w:marTop w:val="0"/>
              <w:marBottom w:val="0"/>
              <w:divBdr>
                <w:top w:val="none" w:sz="0" w:space="0" w:color="auto"/>
                <w:left w:val="none" w:sz="0" w:space="0" w:color="auto"/>
                <w:bottom w:val="none" w:sz="0" w:space="0" w:color="auto"/>
                <w:right w:val="none" w:sz="0" w:space="0" w:color="auto"/>
              </w:divBdr>
              <w:divsChild>
                <w:div w:id="102772924">
                  <w:marLeft w:val="0"/>
                  <w:marRight w:val="0"/>
                  <w:marTop w:val="0"/>
                  <w:marBottom w:val="0"/>
                  <w:divBdr>
                    <w:top w:val="none" w:sz="0" w:space="0" w:color="auto"/>
                    <w:left w:val="none" w:sz="0" w:space="0" w:color="auto"/>
                    <w:bottom w:val="none" w:sz="0" w:space="0" w:color="auto"/>
                    <w:right w:val="none" w:sz="0" w:space="0" w:color="auto"/>
                  </w:divBdr>
                  <w:divsChild>
                    <w:div w:id="267124943">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5919;&#27835;&#29563;&#37329;&#27861;.docx" TargetMode="External"/><Relationship Id="rId3" Type="http://schemas.openxmlformats.org/officeDocument/2006/relationships/settings" Target="settings.xml"/><Relationship Id="rId21" Type="http://schemas.openxmlformats.org/officeDocument/2006/relationships/hyperlink" Target="../law/&#25152;&#24471;&#31237;&#27861;.docx" TargetMode="External"/><Relationship Id="rId7" Type="http://schemas.openxmlformats.org/officeDocument/2006/relationships/hyperlink" Target="http://www.6law.idv.tw/" TargetMode="External"/><Relationship Id="rId12" Type="http://schemas.openxmlformats.org/officeDocument/2006/relationships/hyperlink" Target="../law8/02&#31199;&#31237;&#30003;&#22577;&#23526;&#21209;&#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law/&#21152;&#20540;&#22411;&#21450;&#38750;&#21152;&#20540;&#22411;&#29151;&#26989;&#31237;&#27861;.doc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5152;&#24471;&#22522;&#26412;&#31237;&#38989;&#26781;&#20363;.docx" TargetMode="Externa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law/&#25152;&#24471;&#31237;&#27861;.docx" TargetMode="External"/><Relationship Id="rId28" Type="http://schemas.openxmlformats.org/officeDocument/2006/relationships/footer" Target="footer1.xml"/><Relationship Id="rId10" Type="http://schemas.openxmlformats.org/officeDocument/2006/relationships/hyperlink" Target="../../6law/law8/02&#31199;&#31237;&#30003;&#22577;&#23526;&#21209;&#38988;&#24235;.htm" TargetMode="External"/><Relationship Id="rId19" Type="http://schemas.openxmlformats.org/officeDocument/2006/relationships/hyperlink" Target="..\S-link&#27511;&#24180;&#38988;&#24235;&#24409;&#32232;&#32034;&#24341;02.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http://www.6law.idv.tw/" TargetMode="External"/><Relationship Id="rId22" Type="http://schemas.openxmlformats.org/officeDocument/2006/relationships/hyperlink" Target="../law/&#25919;&#27835;&#29563;&#37329;&#27861;.docx"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租稅申報實務題庫彙編</dc:title>
  <dc:creator>S-link 電子六法-黃婉玲</dc:creator>
  <cp:lastModifiedBy>黃婉玲 S-link電子六法</cp:lastModifiedBy>
  <cp:revision>12</cp:revision>
  <dcterms:created xsi:type="dcterms:W3CDTF">2014-08-20T16:43:00Z</dcterms:created>
  <dcterms:modified xsi:type="dcterms:W3CDTF">2018-12-05T05:15:00Z</dcterms:modified>
</cp:coreProperties>
</file>