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6" w:rsidRDefault="00D53970" w:rsidP="003D3D26">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3D3D26" w:rsidRPr="00A87DF3" w:rsidRDefault="003D3D26" w:rsidP="003D3D2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D53970">
        <w:rPr>
          <w:rFonts w:ascii="Arial Unicode MS" w:hAnsi="Arial Unicode MS"/>
          <w:color w:val="7F7F7F"/>
          <w:sz w:val="18"/>
          <w:szCs w:val="20"/>
        </w:rPr>
        <w:t>2018/10/2</w:t>
      </w:r>
      <w:r w:rsidRPr="00B163AF">
        <w:rPr>
          <w:rFonts w:hint="eastAsia"/>
          <w:color w:val="7F7F7F"/>
          <w:sz w:val="18"/>
          <w:szCs w:val="20"/>
          <w:lang w:val="zh-TW"/>
        </w:rPr>
        <w:t>【</w:t>
      </w:r>
      <w:hyperlink r:id="rId10" w:history="1">
        <w:r w:rsidRPr="00AA60F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D53970">
          <w:rPr>
            <w:rStyle w:val="a3"/>
            <w:rFonts w:ascii="Arial Unicode MS" w:hAnsi="Arial Unicode MS"/>
            <w:sz w:val="18"/>
            <w:szCs w:val="20"/>
          </w:rPr>
          <w:t>黃婉玲</w:t>
        </w:r>
      </w:hyperlink>
    </w:p>
    <w:p w:rsidR="003D3D26" w:rsidRDefault="003D3D26" w:rsidP="003D3D2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D53970">
        <w:rPr>
          <w:rFonts w:hint="eastAsia"/>
          <w:color w:val="808000"/>
          <w:sz w:val="18"/>
          <w:szCs w:val="20"/>
        </w:rPr>
        <w:t>〉</w:t>
      </w:r>
      <w:r>
        <w:rPr>
          <w:rFonts w:hint="eastAsia"/>
          <w:color w:val="808000"/>
          <w:sz w:val="18"/>
          <w:szCs w:val="20"/>
        </w:rPr>
        <w:t>檢視</w:t>
      </w:r>
      <w:r>
        <w:rPr>
          <w:rFonts w:hint="eastAsia"/>
          <w:color w:val="808000"/>
          <w:sz w:val="18"/>
          <w:szCs w:val="20"/>
        </w:rPr>
        <w:t>--</w:t>
      </w:r>
      <w:r w:rsidR="00D5397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1C3036">
          <w:rPr>
            <w:rStyle w:val="a3"/>
            <w:rFonts w:ascii="Times New Roman" w:hAnsi="Times New Roman" w:hint="eastAsia"/>
            <w:sz w:val="18"/>
            <w:szCs w:val="20"/>
            <w:u w:val="none"/>
          </w:rPr>
          <w:t>功能窗格</w:t>
        </w:r>
      </w:hyperlink>
      <w:r>
        <w:rPr>
          <w:rFonts w:hint="eastAsia"/>
          <w:color w:val="808000"/>
          <w:sz w:val="18"/>
          <w:szCs w:val="20"/>
        </w:rPr>
        <w:t>）</w:t>
      </w:r>
    </w:p>
    <w:p w:rsidR="005E6A3E" w:rsidRDefault="005E6A3E" w:rsidP="00A9607A">
      <w:pPr>
        <w:ind w:leftChars="50" w:left="100" w:rightChars="-16" w:right="-32" w:firstLineChars="15" w:firstLine="42"/>
        <w:jc w:val="center"/>
        <w:rPr>
          <w:color w:val="808000"/>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3D3D26" w:rsidRDefault="004A0C21" w:rsidP="00AE6559">
      <w:pPr>
        <w:spacing w:before="100" w:beforeAutospacing="1" w:after="100" w:afterAutospacing="1"/>
        <w:ind w:left="142"/>
        <w:jc w:val="center"/>
        <w:rPr>
          <w:color w:val="FFFFFF"/>
          <w:sz w:val="18"/>
        </w:rPr>
      </w:pPr>
      <w:r w:rsidRPr="003D3D26">
        <w:rPr>
          <w:rFonts w:hint="eastAsia"/>
          <w:color w:val="FFFFFF"/>
        </w:rPr>
        <w:t>《</w:t>
      </w:r>
      <w:r w:rsidRPr="003D3D26">
        <w:rPr>
          <w:rFonts w:ascii="Arial Unicode MS" w:eastAsia="標楷體" w:hAnsi="Arial Unicode MS" w:hint="eastAsia"/>
          <w:shadow/>
          <w:color w:val="990000"/>
          <w:sz w:val="32"/>
        </w:rPr>
        <w:t>《</w:t>
      </w:r>
      <w:r w:rsidR="008139F9" w:rsidRPr="00320E91">
        <w:rPr>
          <w:rFonts w:eastAsia="標楷體" w:hint="eastAsia"/>
          <w:shadow/>
          <w:color w:val="000080"/>
          <w:sz w:val="32"/>
        </w:rPr>
        <w:t>專利審查基準與實務</w:t>
      </w:r>
      <w:r w:rsidR="0017638F" w:rsidRPr="00320E91">
        <w:rPr>
          <w:rFonts w:eastAsia="標楷體" w:hint="eastAsia"/>
          <w:shadow/>
          <w:color w:val="000080"/>
          <w:sz w:val="32"/>
        </w:rPr>
        <w:t>測驗</w:t>
      </w:r>
      <w:r w:rsidR="00E075AB" w:rsidRPr="00320E91">
        <w:rPr>
          <w:rFonts w:eastAsia="標楷體" w:hint="eastAsia"/>
          <w:shadow/>
          <w:color w:val="000080"/>
          <w:sz w:val="32"/>
        </w:rPr>
        <w:t>題庫</w:t>
      </w:r>
      <w:r w:rsidR="00AE6559" w:rsidRPr="00320E91">
        <w:rPr>
          <w:rFonts w:eastAsia="標楷體" w:hint="eastAsia"/>
          <w:shadow/>
          <w:color w:val="000080"/>
          <w:sz w:val="32"/>
        </w:rPr>
        <w:t>彙編</w:t>
      </w:r>
      <w:r w:rsidRPr="003D3D26">
        <w:rPr>
          <w:rFonts w:ascii="Arial Unicode MS" w:eastAsia="標楷體" w:hAnsi="Arial Unicode MS" w:hint="eastAsia"/>
          <w:shadow/>
          <w:color w:val="990000"/>
          <w:sz w:val="32"/>
          <w:szCs w:val="32"/>
        </w:rPr>
        <w:t>》</w:t>
      </w:r>
      <w:r w:rsidR="00D53970" w:rsidRPr="003D3D26">
        <w:rPr>
          <w:rFonts w:ascii="標楷體" w:eastAsia="標楷體" w:cs="標楷體" w:hint="eastAsia"/>
          <w:shadow/>
          <w:color w:val="990000"/>
          <w:sz w:val="28"/>
          <w:szCs w:val="28"/>
        </w:rPr>
        <w:t>共</w:t>
      </w:r>
      <w:r w:rsidR="00D53970">
        <w:rPr>
          <w:rFonts w:ascii="Arial Unicode MS" w:hAnsi="Arial Unicode MS"/>
          <w:color w:val="990000"/>
          <w:sz w:val="28"/>
          <w:szCs w:val="28"/>
        </w:rPr>
        <w:t>6</w:t>
      </w:r>
      <w:r w:rsidR="00D53970" w:rsidRPr="003D3D26">
        <w:rPr>
          <w:rFonts w:ascii="標楷體" w:eastAsia="標楷體" w:cs="標楷體" w:hint="eastAsia"/>
          <w:shadow/>
          <w:color w:val="990000"/>
          <w:sz w:val="28"/>
          <w:szCs w:val="28"/>
        </w:rPr>
        <w:t>單元</w:t>
      </w:r>
      <w:r w:rsidR="00D53970">
        <w:rPr>
          <w:rFonts w:ascii="標楷體" w:eastAsia="標楷體" w:cs="標楷體" w:hint="eastAsia"/>
          <w:shadow/>
          <w:color w:val="990000"/>
          <w:sz w:val="28"/>
          <w:szCs w:val="28"/>
        </w:rPr>
        <w:t xml:space="preserve"> </w:t>
      </w:r>
      <w:r w:rsidR="00D53970" w:rsidRPr="004D60AA">
        <w:rPr>
          <w:rFonts w:ascii="標楷體" w:eastAsia="標楷體" w:cs="標楷體" w:hint="eastAsia"/>
          <w:shadow/>
          <w:color w:val="990000"/>
          <w:sz w:val="28"/>
          <w:szCs w:val="28"/>
        </w:rPr>
        <w:t>&amp;</w:t>
      </w:r>
      <w:r w:rsidR="00D53970" w:rsidRPr="00862E1F">
        <w:rPr>
          <w:rFonts w:ascii="Arial Unicode MS" w:hAnsi="Arial Unicode MS" w:cs="標楷體" w:hint="eastAsia"/>
          <w:color w:val="990000"/>
          <w:sz w:val="28"/>
          <w:szCs w:val="28"/>
        </w:rPr>
        <w:t xml:space="preserve"> </w:t>
      </w:r>
      <w:r w:rsidR="00D53970">
        <w:rPr>
          <w:rFonts w:ascii="Arial Unicode MS" w:hAnsi="Arial Unicode MS" w:cs="標楷體" w:hint="eastAsia"/>
          <w:color w:val="990000"/>
          <w:sz w:val="28"/>
          <w:szCs w:val="28"/>
        </w:rPr>
        <w:t>1</w:t>
      </w:r>
      <w:r w:rsidR="00D53970">
        <w:rPr>
          <w:rFonts w:ascii="Arial Unicode MS" w:hAnsi="Arial Unicode MS" w:cs="標楷體"/>
          <w:color w:val="990000"/>
          <w:sz w:val="28"/>
          <w:szCs w:val="28"/>
        </w:rPr>
        <w:t>2</w:t>
      </w:r>
      <w:r w:rsidR="00D53970">
        <w:rPr>
          <w:rFonts w:ascii="Arial Unicode MS" w:hAnsi="Arial Unicode MS" w:cs="標楷體" w:hint="eastAsia"/>
          <w:color w:val="990000"/>
          <w:sz w:val="28"/>
          <w:szCs w:val="28"/>
        </w:rPr>
        <w:t>0</w:t>
      </w:r>
      <w:r w:rsidR="00D53970" w:rsidRPr="004D60AA">
        <w:rPr>
          <w:rFonts w:ascii="標楷體" w:eastAsia="標楷體" w:cs="標楷體" w:hint="eastAsia"/>
          <w:shadow/>
          <w:color w:val="990000"/>
          <w:sz w:val="28"/>
          <w:szCs w:val="28"/>
        </w:rPr>
        <w:t>題</w:t>
      </w:r>
    </w:p>
    <w:p w:rsidR="005A05BE" w:rsidRPr="00D66516" w:rsidRDefault="005A05BE" w:rsidP="005A05BE">
      <w:pPr>
        <w:jc w:val="center"/>
        <w:rPr>
          <w:color w:val="FFFFFF"/>
          <w:sz w:val="18"/>
        </w:rPr>
      </w:pPr>
      <w:r w:rsidRPr="00D66516">
        <w:rPr>
          <w:rFonts w:ascii="Arial Unicode MS" w:hAnsi="Arial Unicode MS" w:hint="eastAsia"/>
          <w:color w:val="5F5F5F"/>
          <w:sz w:val="18"/>
        </w:rPr>
        <w:t>【註】包括。</w:t>
      </w:r>
      <w:r w:rsidRPr="00D66516">
        <w:rPr>
          <w:rFonts w:ascii="Arial Unicode MS" w:hAnsi="Arial Unicode MS" w:hint="eastAsia"/>
          <w:color w:val="5F5F5F"/>
          <w:sz w:val="18"/>
        </w:rPr>
        <w:t>a</w:t>
      </w:r>
      <w:r w:rsidRPr="00D66516">
        <w:rPr>
          <w:rFonts w:ascii="Arial Unicode MS" w:hAnsi="Arial Unicode MS" w:hint="eastAsia"/>
          <w:color w:val="5F5F5F"/>
          <w:sz w:val="18"/>
        </w:rPr>
        <w:t>。另有</w:t>
      </w:r>
      <w:hyperlink r:id="rId13" w:history="1">
        <w:r w:rsidRPr="00D66516">
          <w:rPr>
            <w:rStyle w:val="a3"/>
            <w:rFonts w:hint="eastAsia"/>
            <w:sz w:val="18"/>
            <w:szCs w:val="20"/>
          </w:rPr>
          <w:t>申論題</w:t>
        </w:r>
      </w:hyperlink>
    </w:p>
    <w:p w:rsidR="00320E91" w:rsidRPr="00EB7622" w:rsidRDefault="00D53970" w:rsidP="00320E91">
      <w:pPr>
        <w:ind w:rightChars="-177" w:right="-354"/>
        <w:jc w:val="center"/>
        <w:rPr>
          <w:rFonts w:eastAsia="標楷體"/>
          <w:shadow/>
          <w:sz w:val="28"/>
          <w:szCs w:val="28"/>
        </w:rPr>
      </w:pPr>
      <w:r>
        <w:rPr>
          <w:rFonts w:ascii="新細明體" w:cs="新細明體"/>
          <w:color w:val="808000"/>
          <w:szCs w:val="20"/>
        </w:rPr>
        <w:t>〈〈</w:t>
      </w:r>
      <w:hyperlink r:id="rId14" w:history="1">
        <w:r w:rsidR="00320E91" w:rsidRPr="001C1B3C">
          <w:rPr>
            <w:rFonts w:ascii="新細明體" w:hAnsi="新細明體" w:cs="新細明體" w:hint="eastAsia"/>
            <w:color w:val="808000"/>
            <w:szCs w:val="20"/>
            <w:u w:val="single"/>
          </w:rPr>
          <w:t>解答</w:t>
        </w:r>
        <w:r w:rsidR="00320E91" w:rsidRPr="001C1B3C">
          <w:rPr>
            <w:rFonts w:ascii="新細明體" w:hAnsi="新細明體" w:cs="新細明體" w:hint="eastAsia"/>
            <w:color w:val="808000"/>
            <w:szCs w:val="20"/>
            <w:u w:val="single"/>
          </w:rPr>
          <w:t>隱</w:t>
        </w:r>
        <w:r w:rsidR="00320E91" w:rsidRPr="001C1B3C">
          <w:rPr>
            <w:rFonts w:ascii="新細明體" w:hAnsi="新細明體" w:cs="新細明體" w:hint="eastAsia"/>
            <w:color w:val="808000"/>
            <w:szCs w:val="20"/>
            <w:u w:val="single"/>
          </w:rPr>
          <w:t>藏檔</w:t>
        </w:r>
      </w:hyperlink>
      <w:r>
        <w:rPr>
          <w:rFonts w:ascii="新細明體" w:cs="新細明體"/>
          <w:color w:val="808000"/>
          <w:szCs w:val="20"/>
        </w:rPr>
        <w:t>〉〉</w:t>
      </w:r>
    </w:p>
    <w:p w:rsidR="00AE6559" w:rsidRDefault="00285645" w:rsidP="00AE6559">
      <w:pPr>
        <w:spacing w:before="100" w:beforeAutospacing="1" w:after="100" w:afterAutospacing="1"/>
        <w:ind w:left="142"/>
        <w:jc w:val="center"/>
        <w:rPr>
          <w:rStyle w:val="a3"/>
          <w:rFonts w:ascii="Arial Unicode MS" w:eastAsia="標楷體" w:hAnsi="Arial Unicode MS"/>
          <w:shadow/>
          <w:sz w:val="22"/>
          <w:szCs w:val="22"/>
        </w:rPr>
      </w:pPr>
      <w:r w:rsidRPr="003D3D26">
        <w:rPr>
          <w:rFonts w:hint="eastAsia"/>
        </w:rPr>
        <w:t>【其他科目】</w:t>
      </w:r>
      <w:r w:rsidRPr="00587C3C">
        <w:rPr>
          <w:rFonts w:ascii="Arial Unicode MS" w:eastAsia="標楷體" w:hAnsi="Arial Unicode MS" w:hint="eastAsia"/>
          <w:b/>
          <w:sz w:val="22"/>
        </w:rPr>
        <w:t>。</w:t>
      </w:r>
      <w:hyperlink r:id="rId15" w:anchor="專利審查基準與實務測驗題庫" w:history="1">
        <w:r w:rsidRPr="00587C3C">
          <w:rPr>
            <w:rStyle w:val="a3"/>
            <w:rFonts w:ascii="Arial Unicode MS" w:eastAsia="標楷體" w:hAnsi="Arial Unicode MS" w:hint="eastAsia"/>
            <w:b/>
            <w:sz w:val="22"/>
          </w:rPr>
          <w:t>S-lin</w:t>
        </w:r>
        <w:r w:rsidR="00EA4784">
          <w:rPr>
            <w:rStyle w:val="a3"/>
            <w:rFonts w:ascii="Arial Unicode MS" w:eastAsia="標楷體" w:hAnsi="Arial Unicode MS" w:hint="eastAsia"/>
            <w:b/>
            <w:sz w:val="22"/>
          </w:rPr>
          <w:t>k</w:t>
        </w:r>
        <w:r w:rsidRPr="00587C3C">
          <w:rPr>
            <w:rStyle w:val="a3"/>
            <w:rFonts w:ascii="Arial Unicode MS" w:eastAsia="標楷體" w:hAnsi="Arial Unicode MS" w:hint="eastAsia"/>
            <w:b/>
            <w:sz w:val="22"/>
          </w:rPr>
          <w:t>123</w:t>
        </w:r>
        <w:r w:rsidRPr="00587C3C">
          <w:rPr>
            <w:rStyle w:val="a3"/>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3"/>
            <w:rFonts w:ascii="Arial Unicode MS" w:eastAsia="標楷體" w:hAnsi="Arial Unicode MS" w:hint="eastAsia"/>
            <w:shadow/>
            <w:sz w:val="22"/>
            <w:szCs w:val="22"/>
          </w:rPr>
          <w:t>警察</w:t>
        </w:r>
        <w:r>
          <w:rPr>
            <w:rStyle w:val="a3"/>
            <w:rFonts w:ascii="Arial Unicode MS" w:eastAsia="標楷體" w:hAnsi="Arial Unicode MS" w:hint="eastAsia"/>
            <w:shadow/>
            <w:sz w:val="22"/>
            <w:szCs w:val="22"/>
          </w:rPr>
          <w:t>&amp;</w:t>
        </w:r>
        <w:r>
          <w:rPr>
            <w:rStyle w:val="a3"/>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3"/>
            <w:rFonts w:eastAsia="標楷體"/>
            <w:shadow/>
            <w:sz w:val="22"/>
            <w:szCs w:val="22"/>
          </w:rPr>
          <w:t>司法特考</w:t>
        </w:r>
        <w:r w:rsidRPr="00FB7235">
          <w:rPr>
            <w:rStyle w:val="a3"/>
            <w:rFonts w:eastAsia="標楷體" w:hint="eastAsia"/>
            <w:shadow/>
            <w:sz w:val="22"/>
            <w:szCs w:val="22"/>
          </w:rPr>
          <w:t>&amp;</w:t>
        </w:r>
        <w:r w:rsidRPr="00FB7235">
          <w:rPr>
            <w:rStyle w:val="a3"/>
            <w:rFonts w:eastAsia="標楷體" w:hint="eastAsia"/>
            <w:shadow/>
            <w:sz w:val="22"/>
            <w:szCs w:val="22"/>
          </w:rPr>
          <w:t>專技</w:t>
        </w:r>
        <w:r>
          <w:rPr>
            <w:rStyle w:val="a3"/>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3"/>
            <w:rFonts w:ascii="Arial Unicode MS" w:eastAsia="標楷體" w:hAnsi="Arial Unicode MS" w:hint="eastAsia"/>
            <w:shadow/>
            <w:sz w:val="22"/>
            <w:szCs w:val="22"/>
          </w:rPr>
          <w:t>公務人員考試</w:t>
        </w:r>
      </w:hyperlink>
    </w:p>
    <w:p w:rsidR="0017638F" w:rsidRPr="00320E91" w:rsidRDefault="00320E91" w:rsidP="0017638F">
      <w:pPr>
        <w:ind w:left="142"/>
        <w:jc w:val="center"/>
        <w:rPr>
          <w:rFonts w:ascii="Arial Unicode MS" w:hAnsi="Arial Unicode MS"/>
          <w:sz w:val="18"/>
        </w:rPr>
      </w:pPr>
      <w:r w:rsidRPr="00FF2DFF">
        <w:rPr>
          <w:rFonts w:ascii="Arial Unicode MS" w:eastAsia="Arial Unicode MS" w:cs="Arial Unicode MS"/>
          <w:shadow/>
          <w:color w:val="333399"/>
          <w:sz w:val="32"/>
          <w:szCs w:val="32"/>
        </w:rPr>
        <w:t>(</w:t>
      </w:r>
      <w:r w:rsidRPr="00FF2DFF">
        <w:rPr>
          <w:rFonts w:ascii="標楷體" w:eastAsia="標楷體" w:cs="標楷體" w:hint="eastAsia"/>
          <w:shadow/>
          <w:color w:val="333399"/>
          <w:sz w:val="32"/>
          <w:szCs w:val="32"/>
        </w:rPr>
        <w:t>答案顯示</w:t>
      </w:r>
      <w:r w:rsidRPr="00FF2DFF">
        <w:rPr>
          <w:rFonts w:ascii="Arial Unicode MS" w:eastAsia="Arial Unicode MS" w:cs="Arial Unicode MS"/>
          <w:shadow/>
          <w:color w:val="333399"/>
          <w:sz w:val="32"/>
          <w:szCs w:val="32"/>
        </w:rPr>
        <w:t>)</w:t>
      </w:r>
    </w:p>
    <w:tbl>
      <w:tblPr>
        <w:tblW w:w="5129" w:type="pct"/>
        <w:tblBorders>
          <w:top w:val="single" w:sz="4" w:space="0" w:color="C00000"/>
          <w:left w:val="single" w:sz="4" w:space="0" w:color="C00000"/>
          <w:bottom w:val="single" w:sz="4" w:space="0" w:color="C00000"/>
          <w:right w:val="single" w:sz="4" w:space="0" w:color="C00000"/>
          <w:insideH w:val="single" w:sz="4" w:space="0" w:color="C00000"/>
        </w:tblBorders>
        <w:tblLayout w:type="fixed"/>
        <w:tblCellMar>
          <w:left w:w="28" w:type="dxa"/>
          <w:right w:w="28" w:type="dxa"/>
        </w:tblCellMar>
        <w:tblLook w:val="0000" w:firstRow="0" w:lastRow="0" w:firstColumn="0" w:lastColumn="0" w:noHBand="0" w:noVBand="0"/>
      </w:tblPr>
      <w:tblGrid>
        <w:gridCol w:w="524"/>
        <w:gridCol w:w="4325"/>
        <w:gridCol w:w="5385"/>
      </w:tblGrid>
      <w:tr w:rsidR="00CE1B4D" w:rsidRPr="006E7F4A" w:rsidTr="00232EA9">
        <w:trPr>
          <w:cantSplit/>
          <w:trHeight w:val="310"/>
        </w:trPr>
        <w:tc>
          <w:tcPr>
            <w:tcW w:w="5000" w:type="pct"/>
            <w:gridSpan w:val="3"/>
            <w:shd w:val="clear" w:color="auto" w:fill="FEF0FB"/>
          </w:tcPr>
          <w:p w:rsidR="00CE1B4D" w:rsidRPr="00CF7C61" w:rsidRDefault="00DF3363" w:rsidP="00E075AB">
            <w:pPr>
              <w:ind w:leftChars="-11" w:left="-22"/>
              <w:jc w:val="center"/>
              <w:rPr>
                <w:rFonts w:ascii="Arial Unicode MS" w:hAnsi="Arial Unicode MS"/>
                <w:b/>
                <w:bCs/>
                <w:sz w:val="18"/>
                <w:szCs w:val="20"/>
              </w:rPr>
            </w:pPr>
            <w:bookmarkStart w:id="0" w:name="top"/>
            <w:bookmarkEnd w:id="0"/>
            <w:r>
              <w:rPr>
                <w:rFonts w:ascii="Arial Unicode MS" w:hAnsi="Arial Unicode MS" w:hint="eastAsia"/>
                <w:sz w:val="18"/>
              </w:rPr>
              <w:t>。。</w:t>
            </w:r>
            <w:r w:rsidRPr="0017638F">
              <w:rPr>
                <w:rFonts w:ascii="Arial Unicode MS" w:hAnsi="Arial Unicode MS" w:hint="eastAsia"/>
                <w:sz w:val="18"/>
              </w:rPr>
              <w:t>各年度考題</w:t>
            </w:r>
            <w:r>
              <w:rPr>
                <w:rFonts w:ascii="Arial Unicode MS" w:hAnsi="Arial Unicode MS" w:hint="eastAsia"/>
                <w:sz w:val="18"/>
              </w:rPr>
              <w:t>。。</w:t>
            </w:r>
          </w:p>
        </w:tc>
      </w:tr>
      <w:tr w:rsidR="00355FD9" w:rsidRPr="006E7F4A" w:rsidTr="00355FD9">
        <w:trPr>
          <w:cantSplit/>
          <w:trHeight w:val="824"/>
        </w:trPr>
        <w:tc>
          <w:tcPr>
            <w:tcW w:w="256" w:type="pct"/>
            <w:shd w:val="clear" w:color="auto" w:fill="auto"/>
            <w:vAlign w:val="center"/>
          </w:tcPr>
          <w:p w:rsidR="00355FD9" w:rsidRPr="00CE1B4D" w:rsidRDefault="00355FD9" w:rsidP="00B343AC">
            <w:pPr>
              <w:jc w:val="center"/>
              <w:rPr>
                <w:rFonts w:ascii="Arial Unicode MS" w:hAnsi="Arial Unicode MS"/>
                <w:b/>
                <w:bCs/>
                <w:color w:val="990000"/>
                <w:sz w:val="18"/>
                <w:szCs w:val="20"/>
              </w:rPr>
            </w:pPr>
            <w:bookmarkStart w:id="1" w:name="a01"/>
            <w:bookmarkEnd w:id="1"/>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1</w:t>
            </w:r>
            <w:r w:rsidRPr="00CE1B4D">
              <w:rPr>
                <w:rFonts w:ascii="Arial Unicode MS" w:hAnsi="Arial Unicode MS" w:hint="eastAsia"/>
                <w:color w:val="990000"/>
                <w:sz w:val="18"/>
                <w:szCs w:val="20"/>
              </w:rPr>
              <w:t>）</w:t>
            </w:r>
          </w:p>
        </w:tc>
        <w:tc>
          <w:tcPr>
            <w:tcW w:w="2113" w:type="pct"/>
            <w:shd w:val="clear" w:color="auto" w:fill="auto"/>
            <w:vAlign w:val="center"/>
          </w:tcPr>
          <w:p w:rsidR="00355FD9" w:rsidRPr="006E7F4A" w:rsidRDefault="00355FD9" w:rsidP="00E075AB">
            <w:pPr>
              <w:ind w:left="142"/>
              <w:jc w:val="both"/>
              <w:rPr>
                <w:rFonts w:ascii="Arial Unicode MS" w:hAnsi="Arial Unicode MS"/>
              </w:rPr>
            </w:pPr>
            <w:r w:rsidRPr="006E7F4A">
              <w:rPr>
                <w:rFonts w:ascii="Arial Unicode MS" w:hAnsi="Arial Unicode MS" w:hint="eastAsia"/>
              </w:rPr>
              <w:t>專門職業及技術人員</w:t>
            </w:r>
            <w:r w:rsidRPr="006E7F4A">
              <w:rPr>
                <w:rFonts w:ascii="Arial Unicode MS" w:hAnsi="Arial Unicode MS" w:hint="eastAsia"/>
                <w:b/>
                <w:szCs w:val="36"/>
              </w:rPr>
              <w:t>高等</w:t>
            </w:r>
            <w:r w:rsidRPr="006E7F4A">
              <w:rPr>
                <w:rFonts w:ascii="Arial Unicode MS" w:hAnsi="Arial Unicode MS" w:hint="eastAsia"/>
              </w:rPr>
              <w:t>考試</w:t>
            </w:r>
            <w:r>
              <w:rPr>
                <w:rFonts w:ascii="Arial Unicode MS" w:hAnsi="Arial Unicode MS" w:hint="eastAsia"/>
              </w:rPr>
              <w:t>。</w:t>
            </w:r>
            <w:hyperlink r:id="rId19" w:anchor="a2b2專利師" w:history="1">
              <w:r w:rsidRPr="00DB4C6C">
                <w:rPr>
                  <w:rStyle w:val="a3"/>
                  <w:rFonts w:ascii="Arial Unicode MS" w:hAnsi="Arial Unicode MS" w:hint="eastAsia"/>
                  <w:szCs w:val="36"/>
                </w:rPr>
                <w:t>專利師</w:t>
              </w:r>
            </w:hyperlink>
          </w:p>
        </w:tc>
        <w:tc>
          <w:tcPr>
            <w:tcW w:w="2631" w:type="pct"/>
            <w:vAlign w:val="center"/>
          </w:tcPr>
          <w:p w:rsidR="00355FD9" w:rsidRPr="005F1CDD" w:rsidRDefault="00D53970" w:rsidP="00913FA9">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高等考試。專利師" w:history="1">
              <w:r w:rsidRPr="005F1CDD">
                <w:rPr>
                  <w:rStyle w:val="a3"/>
                  <w:rFonts w:ascii="Arial Unicode MS" w:hAnsi="Arial Unicode MS" w:hint="eastAsia"/>
                  <w:szCs w:val="20"/>
                </w:rPr>
                <w:t>10</w:t>
              </w:r>
              <w:r>
                <w:rPr>
                  <w:rStyle w:val="a3"/>
                  <w:rFonts w:ascii="Arial Unicode MS" w:hAnsi="Arial Unicode MS"/>
                  <w:szCs w:val="20"/>
                </w:rPr>
                <w:t>7</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6</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5</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1）104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4</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a（1）103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3</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1。（2）102年專門職業及技術人員高等考試。專利師&lt;專利行政"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p>
        </w:tc>
      </w:tr>
    </w:tbl>
    <w:p w:rsidR="00F55EFF" w:rsidRPr="00F55EFF" w:rsidRDefault="00F55EFF" w:rsidP="00F55EFF"/>
    <w:p w:rsidR="009723C1" w:rsidRPr="005F1CDD" w:rsidRDefault="009723C1" w:rsidP="009723C1">
      <w:pPr>
        <w:pStyle w:val="1"/>
      </w:pPr>
      <w:bookmarkStart w:id="2" w:name="_104年(2-40)"/>
      <w:bookmarkStart w:id="3" w:name="_104年(1-20)"/>
      <w:bookmarkEnd w:id="2"/>
      <w:bookmarkEnd w:id="3"/>
      <w:r w:rsidRPr="005F1CDD">
        <w:rPr>
          <w:rFonts w:hint="eastAsia"/>
        </w:rPr>
        <w:t>10</w:t>
      </w:r>
      <w:r>
        <w:rPr>
          <w:rFonts w:hint="eastAsia"/>
        </w:rPr>
        <w:t>4</w:t>
      </w:r>
      <w:r w:rsidRPr="005F1CDD">
        <w:rPr>
          <w:rFonts w:hint="eastAsia"/>
        </w:rPr>
        <w:t>年</w:t>
      </w:r>
      <w:r w:rsidRPr="005F1CDD">
        <w:rPr>
          <w:rFonts w:hint="eastAsia"/>
        </w:rPr>
        <w:t>(</w:t>
      </w:r>
      <w:r w:rsidR="00355FD9">
        <w:rPr>
          <w:rFonts w:hint="eastAsia"/>
        </w:rPr>
        <w:t>1</w:t>
      </w:r>
      <w:r>
        <w:rPr>
          <w:rFonts w:hint="eastAsia"/>
        </w:rPr>
        <w:t>-</w:t>
      </w:r>
      <w:r w:rsidR="00355FD9">
        <w:rPr>
          <w:rFonts w:hint="eastAsia"/>
        </w:rPr>
        <w:t>2</w:t>
      </w:r>
      <w:r>
        <w:rPr>
          <w:rFonts w:hint="eastAsia"/>
        </w:rPr>
        <w:t>0</w:t>
      </w:r>
      <w:r w:rsidRPr="005F1CDD">
        <w:rPr>
          <w:rFonts w:hint="eastAsia"/>
        </w:rPr>
        <w:t>)</w:t>
      </w:r>
    </w:p>
    <w:p w:rsidR="009723C1" w:rsidRPr="005F1CDD" w:rsidRDefault="009723C1" w:rsidP="009723C1">
      <w:pPr>
        <w:pStyle w:val="2"/>
      </w:pPr>
      <w:bookmarkStart w:id="4" w:name="_10401。a（1）104年專門職業及技術人員高等考試。專利師&lt;專利法"/>
      <w:bookmarkStart w:id="5" w:name="_10402。a（2）104年專門職業及技術人員高等考試。專利師&lt;專利行"/>
      <w:bookmarkStart w:id="6" w:name="_10401。a（1）104年專門職業及技術人員高等考試。專利師&lt;專利行"/>
      <w:bookmarkStart w:id="7" w:name="a104b01"/>
      <w:bookmarkEnd w:id="4"/>
      <w:bookmarkEnd w:id="5"/>
      <w:bookmarkEnd w:id="6"/>
      <w:bookmarkEnd w:id="7"/>
      <w:r w:rsidRPr="005F1CDD">
        <w:rPr>
          <w:rFonts w:hint="eastAsia"/>
        </w:rPr>
        <w:t>10</w:t>
      </w:r>
      <w:r>
        <w:rPr>
          <w:rFonts w:hint="eastAsia"/>
        </w:rPr>
        <w:t>4</w:t>
      </w:r>
      <w:r w:rsidRPr="005F1CDD">
        <w:rPr>
          <w:rFonts w:hint="eastAsia"/>
        </w:rPr>
        <w:t>0</w:t>
      </w:r>
      <w:r w:rsidR="00355FD9">
        <w:rPr>
          <w:rFonts w:hint="eastAsia"/>
        </w:rPr>
        <w:t>1</w:t>
      </w:r>
      <w:r>
        <w:rPr>
          <w:rFonts w:hint="eastAsia"/>
        </w:rPr>
        <w:t>。</w:t>
      </w:r>
      <w:r>
        <w:rPr>
          <w:rFonts w:hint="eastAsia"/>
        </w:rPr>
        <w:t>a</w:t>
      </w:r>
      <w:r w:rsidRPr="005F1CDD">
        <w:rPr>
          <w:rFonts w:hint="eastAsia"/>
        </w:rPr>
        <w:t>（</w:t>
      </w:r>
      <w:r w:rsidR="00355FD9">
        <w:rPr>
          <w:rFonts w:hint="eastAsia"/>
        </w:rPr>
        <w:t>1</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bookmarkStart w:id="8" w:name="_GoBack"/>
      <w:bookmarkEnd w:id="8"/>
    </w:p>
    <w:p w:rsidR="00CB5AE8" w:rsidRPr="00940A21" w:rsidRDefault="00CB5AE8" w:rsidP="00CB5AE8">
      <w:pPr>
        <w:ind w:left="142"/>
        <w:jc w:val="both"/>
        <w:rPr>
          <w:rFonts w:ascii="Arial Unicode MS" w:hAnsi="Arial Unicode MS"/>
        </w:rPr>
      </w:pPr>
      <w:r w:rsidRPr="00940A21">
        <w:rPr>
          <w:rFonts w:ascii="Arial Unicode MS" w:hAnsi="Arial Unicode MS" w:hint="eastAsia"/>
        </w:rPr>
        <w:t>104</w:t>
      </w:r>
      <w:r w:rsidRPr="00940A21">
        <w:rPr>
          <w:rFonts w:ascii="Arial Unicode MS" w:hAnsi="Arial Unicode MS" w:hint="eastAsia"/>
        </w:rPr>
        <w:t>年專門職業及技術人員高等考試會計師、不動產估價師、專利師考試試題</w:t>
      </w:r>
      <w:r w:rsidRPr="00940A21">
        <w:rPr>
          <w:rFonts w:ascii="Arial Unicode MS" w:hAnsi="Arial Unicode MS"/>
        </w:rPr>
        <w:t>70140</w:t>
      </w:r>
    </w:p>
    <w:p w:rsidR="00CB5AE8" w:rsidRDefault="00CB5AE8" w:rsidP="00CB5AE8">
      <w:pPr>
        <w:ind w:left="142"/>
        <w:jc w:val="both"/>
        <w:rPr>
          <w:rFonts w:ascii="Arial Unicode MS" w:hAnsi="Arial Unicode MS"/>
        </w:rPr>
      </w:pPr>
      <w:r w:rsidRPr="00940A21">
        <w:rPr>
          <w:rFonts w:ascii="Arial Unicode MS" w:hAnsi="Arial Unicode MS" w:hint="eastAsia"/>
        </w:rPr>
        <w:t>【等別】高等考試【類科】專利師【科目】專利審查基準與實務【考試時間】</w:t>
      </w:r>
      <w:r w:rsidRPr="00940A21">
        <w:rPr>
          <w:rFonts w:ascii="Arial Unicode MS" w:hAnsi="Arial Unicode MS" w:hint="eastAsia"/>
        </w:rPr>
        <w:t>2</w:t>
      </w:r>
      <w:r w:rsidRPr="00940A21">
        <w:rPr>
          <w:rFonts w:ascii="Arial Unicode MS" w:hAnsi="Arial Unicode MS" w:hint="eastAsia"/>
        </w:rPr>
        <w:t>小時</w:t>
      </w:r>
    </w:p>
    <w:p w:rsidR="00CB5AE8" w:rsidRDefault="00CB5AE8" w:rsidP="00CB5AE8">
      <w:pPr>
        <w:ind w:left="142"/>
        <w:jc w:val="both"/>
        <w:rPr>
          <w:szCs w:val="20"/>
        </w:rPr>
      </w:pPr>
      <w:r>
        <w:rPr>
          <w:rFonts w:ascii="Arial Unicode MS" w:hAnsi="Arial Unicode MS" w:hint="eastAsia"/>
        </w:rPr>
        <w:t>【註】</w:t>
      </w:r>
      <w:r>
        <w:rPr>
          <w:rFonts w:hint="eastAsia"/>
          <w:szCs w:val="20"/>
        </w:rPr>
        <w:t>本試題共分兩部分，第一部分甲、為</w:t>
      </w:r>
      <w:hyperlink r:id="rId20" w:anchor="a104b01" w:history="1">
        <w:r>
          <w:rPr>
            <w:rStyle w:val="a3"/>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CB5AE8" w:rsidRPr="00CB5AE8" w:rsidRDefault="00CB5AE8" w:rsidP="00CB5AE8">
      <w:pPr>
        <w:ind w:left="142"/>
        <w:jc w:val="both"/>
        <w:rPr>
          <w:rFonts w:ascii="Arial Unicode MS" w:hAnsi="Arial Unicode MS"/>
        </w:rPr>
      </w:pPr>
    </w:p>
    <w:p w:rsidR="00CB5AE8" w:rsidRPr="00940A21" w:rsidRDefault="00CB5AE8" w:rsidP="00CB5AE8">
      <w:pPr>
        <w:ind w:left="142"/>
        <w:jc w:val="both"/>
        <w:rPr>
          <w:rFonts w:ascii="Arial Unicode MS" w:hAnsi="Arial Unicode MS"/>
        </w:rPr>
      </w:pPr>
      <w:r w:rsidRPr="00940A21">
        <w:rPr>
          <w:rFonts w:ascii="Arial Unicode MS" w:hAnsi="Arial Unicode MS" w:hint="eastAsia"/>
        </w:rPr>
        <w:t>乙、測驗題部分：（</w:t>
      </w:r>
      <w:r w:rsidRPr="00940A21">
        <w:rPr>
          <w:rFonts w:ascii="Arial Unicode MS" w:hAnsi="Arial Unicode MS" w:hint="eastAsia"/>
        </w:rPr>
        <w:t>40</w:t>
      </w:r>
      <w:r w:rsidRPr="00940A21">
        <w:rPr>
          <w:rFonts w:ascii="Arial Unicode MS" w:hAnsi="Arial Unicode MS" w:hint="eastAsia"/>
        </w:rPr>
        <w:t>分）</w:t>
      </w:r>
      <w:r w:rsidRPr="00940A21">
        <w:rPr>
          <w:rFonts w:ascii="Arial Unicode MS" w:hAnsi="Arial Unicode MS" w:hint="eastAsia"/>
        </w:rPr>
        <w:t>4701</w:t>
      </w:r>
    </w:p>
    <w:p w:rsidR="00CB5AE8" w:rsidRPr="00940A21" w:rsidRDefault="00CB5AE8" w:rsidP="00CB5AE8">
      <w:pPr>
        <w:pStyle w:val="3"/>
      </w:pPr>
      <w:r w:rsidRPr="00940A21">
        <w:rPr>
          <w:rFonts w:hint="eastAsia"/>
        </w:rPr>
        <w:t>1.</w:t>
      </w:r>
      <w:r w:rsidRPr="00940A21">
        <w:rPr>
          <w:rFonts w:hint="eastAsia"/>
        </w:rPr>
        <w:t>有關早期公開制度之敘述，下列選項何者錯誤？答案顯示</w:t>
      </w:r>
      <w:r w:rsidRPr="00940A21">
        <w:rPr>
          <w:rFonts w:hint="eastAsia"/>
        </w:rPr>
        <w:t>:</w:t>
      </w:r>
      <w:r w:rsidRPr="00940A21">
        <w:rPr>
          <w:rFonts w:hint="eastAsia"/>
        </w:rPr>
        <w:t>【</w:t>
      </w:r>
      <w:r w:rsidRPr="00940A21">
        <w:rPr>
          <w:rFonts w:hint="eastAsia"/>
        </w:rPr>
        <w:t>A</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）後申請案基於先申請案主張國內優先權者，雖然該先申請案自其申請日後滿</w:t>
      </w:r>
      <w:r w:rsidRPr="00940A21">
        <w:rPr>
          <w:rFonts w:ascii="Arial Unicode MS" w:hAnsi="Arial Unicode MS" w:hint="eastAsia"/>
        </w:rPr>
        <w:t xml:space="preserve"> 15 </w:t>
      </w:r>
      <w:r w:rsidRPr="00940A21">
        <w:rPr>
          <w:rFonts w:ascii="Arial Unicode MS" w:hAnsi="Arial Unicode MS" w:hint="eastAsia"/>
        </w:rPr>
        <w:t>個月視為撤回，惟該先申請案仍會依法公開</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）申請人得依</w:t>
      </w:r>
      <w:hyperlink r:id="rId21" w:history="1">
        <w:r w:rsidRPr="003E4236">
          <w:rPr>
            <w:rStyle w:val="a3"/>
            <w:rFonts w:ascii="Arial Unicode MS" w:hAnsi="Arial Unicode MS" w:hint="eastAsia"/>
          </w:rPr>
          <w:t>專利法</w:t>
        </w:r>
      </w:hyperlink>
      <w:r w:rsidRPr="00940A21">
        <w:rPr>
          <w:rFonts w:ascii="Arial Unicode MS" w:hAnsi="Arial Unicode MS" w:hint="eastAsia"/>
        </w:rPr>
        <w:t>之規定申請提早公開，但不可以申請延緩公開其申請案</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）由於發明專利申請案自申請日起</w:t>
      </w:r>
      <w:r w:rsidRPr="00940A21">
        <w:rPr>
          <w:rFonts w:ascii="Arial Unicode MS" w:hAnsi="Arial Unicode MS" w:hint="eastAsia"/>
        </w:rPr>
        <w:t xml:space="preserve"> 18 </w:t>
      </w:r>
      <w:r w:rsidRPr="00940A21">
        <w:rPr>
          <w:rFonts w:ascii="Arial Unicode MS" w:hAnsi="Arial Unicode MS" w:hint="eastAsia"/>
        </w:rPr>
        <w:t>個月後，除法定不予公開之情事外，應將該申請案公開之。因此，如未於申請日起</w:t>
      </w:r>
      <w:r w:rsidRPr="00940A21">
        <w:rPr>
          <w:rFonts w:ascii="Arial Unicode MS" w:hAnsi="Arial Unicode MS" w:hint="eastAsia"/>
        </w:rPr>
        <w:t xml:space="preserve"> 3</w:t>
      </w:r>
      <w:r w:rsidRPr="00940A21">
        <w:rPr>
          <w:rFonts w:ascii="Arial Unicode MS" w:hAnsi="Arial Unicode MS" w:hint="eastAsia"/>
        </w:rPr>
        <w:t>年內申請實體審查，該發明專利申請案雖視為撤回，並不影響該公開程序</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）申請案主張複數優先權後，又撤回優先權主張，致該申請案的最早優先權日變更或無優先權日時，則該申請案之公開期限應自變更後的最早優先權日或申請日之次日起算</w:t>
      </w:r>
    </w:p>
    <w:p w:rsidR="00CB5AE8" w:rsidRPr="00940A21" w:rsidRDefault="00CB5AE8" w:rsidP="00CB5AE8">
      <w:pPr>
        <w:pStyle w:val="3"/>
      </w:pPr>
      <w:r w:rsidRPr="00940A21">
        <w:rPr>
          <w:rFonts w:hint="eastAsia"/>
        </w:rPr>
        <w:t>2.</w:t>
      </w:r>
      <w:r w:rsidRPr="00940A21">
        <w:rPr>
          <w:rFonts w:hint="eastAsia"/>
        </w:rPr>
        <w:t>有關專利權異動之敘述，下列選項何者錯誤？答案顯示</w:t>
      </w:r>
      <w:r w:rsidRPr="00940A21">
        <w:rPr>
          <w:rFonts w:hint="eastAsia"/>
        </w:rPr>
        <w:t>:</w:t>
      </w:r>
      <w:r w:rsidRPr="00940A21">
        <w:rPr>
          <w:rFonts w:hint="eastAsia"/>
        </w:rPr>
        <w:t>【</w:t>
      </w:r>
      <w:r w:rsidRPr="00940A21">
        <w:rPr>
          <w:rFonts w:hint="eastAsia"/>
        </w:rPr>
        <w:t>B</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）發明專利權人以其專利權讓與、信託、授權他人實施或設定質權，非經向專利專責機關登記，不得對抗第三人</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）發明專利權為共有時，得不經共有人同意而以其應有部分授權他人實施</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）衍生設計專利權，應與其原設計專利權一併讓與、信託、繼承、授權或設定質權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lastRenderedPageBreak/>
        <w:t>（</w:t>
      </w:r>
      <w:r w:rsidRPr="00940A21">
        <w:rPr>
          <w:rFonts w:ascii="Arial Unicode MS" w:hAnsi="Arial Unicode MS" w:hint="eastAsia"/>
        </w:rPr>
        <w:t>D</w:t>
      </w:r>
      <w:r w:rsidRPr="00940A21">
        <w:rPr>
          <w:rFonts w:ascii="Arial Unicode MS" w:hAnsi="Arial Unicode MS" w:hint="eastAsia"/>
        </w:rPr>
        <w:t>）專屬被授權人在被授權範圍內，排除專利權人及第三人實施該發明</w:t>
      </w:r>
    </w:p>
    <w:p w:rsidR="00CB5AE8" w:rsidRPr="00940A21" w:rsidRDefault="00CB5AE8" w:rsidP="00CB5AE8">
      <w:pPr>
        <w:pStyle w:val="3"/>
      </w:pPr>
      <w:r w:rsidRPr="00940A21">
        <w:rPr>
          <w:rFonts w:hint="eastAsia"/>
        </w:rPr>
        <w:t>3.</w:t>
      </w:r>
      <w:r w:rsidRPr="00940A21">
        <w:rPr>
          <w:rFonts w:hint="eastAsia"/>
        </w:rPr>
        <w:t>有關專利法</w:t>
      </w:r>
      <w:hyperlink r:id="rId22" w:anchor="c24" w:history="1">
        <w:r w:rsidRPr="00401769">
          <w:rPr>
            <w:rStyle w:val="a3"/>
            <w:rFonts w:ascii="Arial Unicode MS" w:hAnsi="Arial Unicode MS" w:hint="eastAsia"/>
          </w:rPr>
          <w:t>第</w:t>
        </w:r>
        <w:r w:rsidRPr="00401769">
          <w:rPr>
            <w:rStyle w:val="a3"/>
            <w:rFonts w:ascii="Arial Unicode MS" w:hAnsi="Arial Unicode MS" w:hint="eastAsia"/>
          </w:rPr>
          <w:t>24</w:t>
        </w:r>
        <w:r w:rsidRPr="00401769">
          <w:rPr>
            <w:rStyle w:val="a3"/>
            <w:rFonts w:ascii="Arial Unicode MS" w:hAnsi="Arial Unicode MS" w:hint="eastAsia"/>
          </w:rPr>
          <w:t>條</w:t>
        </w:r>
      </w:hyperlink>
      <w:r w:rsidRPr="00940A21">
        <w:rPr>
          <w:rFonts w:hint="eastAsia"/>
        </w:rPr>
        <w:t>規定之不予發明專利的項目，下列選項何者錯誤？答案顯示</w:t>
      </w:r>
      <w:r w:rsidRPr="00940A21">
        <w:rPr>
          <w:rFonts w:hint="eastAsia"/>
        </w:rPr>
        <w:t>:</w:t>
      </w:r>
      <w:r w:rsidRPr="00940A21">
        <w:rPr>
          <w:rFonts w:hint="eastAsia"/>
        </w:rPr>
        <w:t>【</w:t>
      </w:r>
      <w:r w:rsidRPr="00940A21">
        <w:rPr>
          <w:rFonts w:hint="eastAsia"/>
        </w:rPr>
        <w:t>A</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）為實施診斷而採用之預備處理方法，例如測量心電圖時之電極配置方法，亦屬於法定不予發明專利之診斷方法</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）預防疾病之方法，例如預防蛀牙或預防感冒之方法，亦屬於法定不予發明專利之治療方法</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）非以診斷、治療為目的之外科手術方法，例如割雙眼皮或抽脂塑身之方法，亦屬法定不予發明專利之外科手術方法</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）為外科手術而採用的預備性處理方法，例如皮膚消毒、麻醉等，亦屬於法定不予發明專利之外科手術方法</w:t>
      </w:r>
    </w:p>
    <w:p w:rsidR="00CB5AE8" w:rsidRPr="00940A21" w:rsidRDefault="00CB5AE8" w:rsidP="00CB5AE8">
      <w:pPr>
        <w:pStyle w:val="3"/>
      </w:pPr>
      <w:r w:rsidRPr="00940A21">
        <w:rPr>
          <w:rFonts w:hint="eastAsia"/>
        </w:rPr>
        <w:t>4.</w:t>
      </w:r>
      <w:r w:rsidRPr="00940A21">
        <w:rPr>
          <w:rFonts w:hint="eastAsia"/>
        </w:rPr>
        <w:t>甲援引前於</w:t>
      </w:r>
      <w:r w:rsidRPr="00940A21">
        <w:rPr>
          <w:rFonts w:hint="eastAsia"/>
        </w:rPr>
        <w:t xml:space="preserve"> 2013</w:t>
      </w:r>
      <w:r w:rsidRPr="00940A21">
        <w:rPr>
          <w:rFonts w:hint="eastAsia"/>
        </w:rPr>
        <w:t>年</w:t>
      </w:r>
      <w:r w:rsidRPr="00940A21">
        <w:rPr>
          <w:rFonts w:hint="eastAsia"/>
        </w:rPr>
        <w:t xml:space="preserve"> 4 </w:t>
      </w:r>
      <w:r w:rsidRPr="00940A21">
        <w:rPr>
          <w:rFonts w:hint="eastAsia"/>
        </w:rPr>
        <w:t>月間於美國政府所主辦之國際展覽會上公開展示該發明作為例外不喪失新穎性、進步性之事由，先於</w:t>
      </w:r>
      <w:r w:rsidRPr="00940A21">
        <w:rPr>
          <w:rFonts w:hint="eastAsia"/>
        </w:rPr>
        <w:t xml:space="preserve"> 2013</w:t>
      </w:r>
      <w:r w:rsidRPr="00940A21">
        <w:rPr>
          <w:rFonts w:hint="eastAsia"/>
        </w:rPr>
        <w:t>年</w:t>
      </w:r>
      <w:r w:rsidRPr="00940A21">
        <w:rPr>
          <w:rFonts w:hint="eastAsia"/>
        </w:rPr>
        <w:t xml:space="preserve"> 7 </w:t>
      </w:r>
      <w:r w:rsidRPr="00940A21">
        <w:rPr>
          <w:rFonts w:hint="eastAsia"/>
        </w:rPr>
        <w:t>月</w:t>
      </w:r>
      <w:r w:rsidRPr="00940A21">
        <w:rPr>
          <w:rFonts w:hint="eastAsia"/>
        </w:rPr>
        <w:t xml:space="preserve"> 1 </w:t>
      </w:r>
      <w:r w:rsidRPr="00940A21">
        <w:rPr>
          <w:rFonts w:hint="eastAsia"/>
        </w:rPr>
        <w:t>日向日本提出發明專利申請案（</w:t>
      </w:r>
      <w:r w:rsidRPr="00940A21">
        <w:rPr>
          <w:rFonts w:hint="eastAsia"/>
        </w:rPr>
        <w:t xml:space="preserve">A </w:t>
      </w:r>
      <w:r w:rsidRPr="00940A21">
        <w:rPr>
          <w:rFonts w:hint="eastAsia"/>
        </w:rPr>
        <w:t>案），其後就相同發明，於</w:t>
      </w:r>
      <w:r w:rsidRPr="00940A21">
        <w:rPr>
          <w:rFonts w:hint="eastAsia"/>
        </w:rPr>
        <w:t xml:space="preserve"> 2014</w:t>
      </w:r>
      <w:r w:rsidRPr="00940A21">
        <w:rPr>
          <w:rFonts w:hint="eastAsia"/>
        </w:rPr>
        <w:t>年</w:t>
      </w:r>
      <w:r w:rsidRPr="00940A21">
        <w:rPr>
          <w:rFonts w:hint="eastAsia"/>
        </w:rPr>
        <w:t xml:space="preserve"> 6 </w:t>
      </w:r>
      <w:r w:rsidRPr="00940A21">
        <w:rPr>
          <w:rFonts w:hint="eastAsia"/>
        </w:rPr>
        <w:t>月</w:t>
      </w:r>
      <w:r w:rsidRPr="00940A21">
        <w:rPr>
          <w:rFonts w:hint="eastAsia"/>
        </w:rPr>
        <w:t xml:space="preserve"> 30 </w:t>
      </w:r>
      <w:r w:rsidRPr="00940A21">
        <w:rPr>
          <w:rFonts w:hint="eastAsia"/>
        </w:rPr>
        <w:t>日復向我國提出發明專利申請案（</w:t>
      </w:r>
      <w:r w:rsidRPr="00940A21">
        <w:rPr>
          <w:rFonts w:hint="eastAsia"/>
        </w:rPr>
        <w:t xml:space="preserve">B </w:t>
      </w:r>
      <w:r w:rsidRPr="00940A21">
        <w:rPr>
          <w:rFonts w:hint="eastAsia"/>
        </w:rPr>
        <w:t>案），並主張援用日本發明專利申請案（</w:t>
      </w:r>
      <w:r w:rsidRPr="00940A21">
        <w:rPr>
          <w:rFonts w:hint="eastAsia"/>
        </w:rPr>
        <w:t xml:space="preserve">A </w:t>
      </w:r>
      <w:r w:rsidRPr="00940A21">
        <w:rPr>
          <w:rFonts w:hint="eastAsia"/>
        </w:rPr>
        <w:t>案）作為主張國際優先權之基礎案，依我國專利相關規定，下列選項何者正確？答案顯示</w:t>
      </w:r>
      <w:r w:rsidRPr="00940A21">
        <w:rPr>
          <w:rFonts w:hint="eastAsia"/>
        </w:rPr>
        <w:t>:</w:t>
      </w:r>
      <w:r w:rsidRPr="00940A21">
        <w:rPr>
          <w:rFonts w:hint="eastAsia"/>
        </w:rPr>
        <w:t>【</w:t>
      </w:r>
      <w:r w:rsidRPr="00940A21">
        <w:rPr>
          <w:rFonts w:hint="eastAsia"/>
        </w:rPr>
        <w:t>B</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）甲於展覽會上公開展示該發明，</w:t>
      </w:r>
      <w:r w:rsidRPr="00940A21">
        <w:rPr>
          <w:rFonts w:ascii="Arial Unicode MS" w:hAnsi="Arial Unicode MS" w:hint="eastAsia"/>
        </w:rPr>
        <w:t xml:space="preserve">B </w:t>
      </w:r>
      <w:r w:rsidRPr="00940A21">
        <w:rPr>
          <w:rFonts w:ascii="Arial Unicode MS" w:hAnsi="Arial Unicode MS" w:hint="eastAsia"/>
        </w:rPr>
        <w:t>案已喪失新穎性或進步性，故不得為優先權之主張</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）甲於展覽會上公開展示該發明，</w:t>
      </w:r>
      <w:r w:rsidRPr="00940A21">
        <w:rPr>
          <w:rFonts w:ascii="Arial Unicode MS" w:hAnsi="Arial Unicode MS" w:hint="eastAsia"/>
        </w:rPr>
        <w:t xml:space="preserve">B </w:t>
      </w:r>
      <w:r w:rsidRPr="00940A21">
        <w:rPr>
          <w:rFonts w:ascii="Arial Unicode MS" w:hAnsi="Arial Unicode MS" w:hint="eastAsia"/>
        </w:rPr>
        <w:t>案雖已喪失新穎性或進步性，但不影響其優先權之主張</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）甲於展覽會上公開展示該發明，非但不影響其於</w:t>
      </w:r>
      <w:r w:rsidRPr="00940A21">
        <w:rPr>
          <w:rFonts w:ascii="Arial Unicode MS" w:hAnsi="Arial Unicode MS" w:hint="eastAsia"/>
        </w:rPr>
        <w:t xml:space="preserve"> B </w:t>
      </w:r>
      <w:r w:rsidRPr="00940A21">
        <w:rPr>
          <w:rFonts w:ascii="Arial Unicode MS" w:hAnsi="Arial Unicode MS" w:hint="eastAsia"/>
        </w:rPr>
        <w:t>案所為優先權之主張，且不因該發明之公開展示而喪失新穎性或進步性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）甲於展覽會上公開展示該發明，不影響其於</w:t>
      </w:r>
      <w:r w:rsidRPr="00940A21">
        <w:rPr>
          <w:rFonts w:ascii="Arial Unicode MS" w:hAnsi="Arial Unicode MS" w:hint="eastAsia"/>
        </w:rPr>
        <w:t xml:space="preserve"> B </w:t>
      </w:r>
      <w:r w:rsidRPr="00940A21">
        <w:rPr>
          <w:rFonts w:ascii="Arial Unicode MS" w:hAnsi="Arial Unicode MS" w:hint="eastAsia"/>
        </w:rPr>
        <w:t>案所為優先權之主張，若於</w:t>
      </w:r>
      <w:r w:rsidRPr="00940A21">
        <w:rPr>
          <w:rFonts w:ascii="Arial Unicode MS" w:hAnsi="Arial Unicode MS" w:hint="eastAsia"/>
        </w:rPr>
        <w:t xml:space="preserve"> B </w:t>
      </w:r>
      <w:r w:rsidRPr="00940A21">
        <w:rPr>
          <w:rFonts w:ascii="Arial Unicode MS" w:hAnsi="Arial Unicode MS" w:hint="eastAsia"/>
        </w:rPr>
        <w:t>案申請時聲明該公開展示之事實，尚可例外地不因該發明之公開展示而喪失新穎性或進步性</w:t>
      </w:r>
    </w:p>
    <w:p w:rsidR="00CB5AE8" w:rsidRPr="00940A21" w:rsidRDefault="00CB5AE8" w:rsidP="00CB5AE8">
      <w:pPr>
        <w:pStyle w:val="3"/>
      </w:pPr>
      <w:r w:rsidRPr="00940A21">
        <w:rPr>
          <w:rFonts w:hint="eastAsia"/>
        </w:rPr>
        <w:t>5</w:t>
      </w:r>
      <w:r w:rsidRPr="00C01F3C">
        <w:rPr>
          <w:rFonts w:hint="eastAsia"/>
        </w:rPr>
        <w:t>＊</w:t>
      </w:r>
      <w:r w:rsidRPr="00940A21">
        <w:rPr>
          <w:rFonts w:hint="eastAsia"/>
        </w:rPr>
        <w:t>一申請案之申請專利範圍係一種清潔半導體基材之方法，其改良特徵在於</w:t>
      </w:r>
      <w:r w:rsidRPr="00940A21">
        <w:rPr>
          <w:rFonts w:hint="eastAsia"/>
        </w:rPr>
        <w:t xml:space="preserve"> pH = 6 ~ 12 </w:t>
      </w:r>
      <w:r w:rsidRPr="00940A21">
        <w:rPr>
          <w:rFonts w:hint="eastAsia"/>
        </w:rPr>
        <w:t>之環境下進行，說明書之實施例中所述較佳範圍為</w:t>
      </w:r>
      <w:r w:rsidRPr="00940A21">
        <w:rPr>
          <w:rFonts w:hint="eastAsia"/>
        </w:rPr>
        <w:t xml:space="preserve"> pH = 6 ~ 8</w:t>
      </w:r>
      <w:r w:rsidRPr="00940A21">
        <w:rPr>
          <w:rFonts w:hint="eastAsia"/>
        </w:rPr>
        <w:t>，最佳範圍為</w:t>
      </w:r>
      <w:r w:rsidRPr="00940A21">
        <w:rPr>
          <w:rFonts w:hint="eastAsia"/>
        </w:rPr>
        <w:t xml:space="preserve"> pH = 7</w:t>
      </w:r>
      <w:r w:rsidRPr="00940A21">
        <w:rPr>
          <w:rFonts w:hint="eastAsia"/>
        </w:rPr>
        <w:t>，惟查先前技術已公開</w:t>
      </w:r>
      <w:r w:rsidRPr="00940A21">
        <w:rPr>
          <w:rFonts w:hint="eastAsia"/>
        </w:rPr>
        <w:t xml:space="preserve"> pH = 10 ~ 12 </w:t>
      </w:r>
      <w:r w:rsidRPr="00940A21">
        <w:rPr>
          <w:rFonts w:hint="eastAsia"/>
        </w:rPr>
        <w:t>之範圍，為避免喪失新穎性，下列之修正方式何者違反規定？答案顯示</w:t>
      </w:r>
      <w:r w:rsidRPr="00940A21">
        <w:rPr>
          <w:rFonts w:hint="eastAsia"/>
        </w:rPr>
        <w:t>:</w:t>
      </w:r>
      <w:r w:rsidRPr="00940A21">
        <w:rPr>
          <w:rFonts w:hint="eastAsia"/>
        </w:rPr>
        <w:t>【</w:t>
      </w:r>
      <w:r w:rsidRPr="00940A21">
        <w:rPr>
          <w:rFonts w:hint="eastAsia"/>
        </w:rPr>
        <w:t>C</w:t>
      </w:r>
      <w:r w:rsidRPr="00940A21">
        <w:rPr>
          <w:rFonts w:hint="eastAsia"/>
        </w:rPr>
        <w:t>】</w:t>
      </w:r>
    </w:p>
    <w:p w:rsidR="00CB5AE8"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）修正為</w:t>
      </w:r>
      <w:r w:rsidRPr="00940A21">
        <w:rPr>
          <w:rFonts w:ascii="Arial Unicode MS" w:hAnsi="Arial Unicode MS" w:hint="eastAsia"/>
        </w:rPr>
        <w:t xml:space="preserve"> pH = 7</w:t>
      </w: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）修正為</w:t>
      </w:r>
      <w:r w:rsidRPr="00940A21">
        <w:rPr>
          <w:rFonts w:ascii="Arial Unicode MS" w:hAnsi="Arial Unicode MS" w:hint="eastAsia"/>
        </w:rPr>
        <w:t xml:space="preserve"> pH = 6 ~ 8</w:t>
      </w: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）修正為</w:t>
      </w:r>
      <w:r w:rsidRPr="00940A21">
        <w:rPr>
          <w:rFonts w:ascii="Arial Unicode MS" w:hAnsi="Arial Unicode MS" w:hint="eastAsia"/>
        </w:rPr>
        <w:t xml:space="preserve"> pH = 6 ~ 9</w:t>
      </w: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）修正為</w:t>
      </w:r>
      <w:r w:rsidRPr="00940A21">
        <w:rPr>
          <w:rFonts w:ascii="Arial Unicode MS" w:hAnsi="Arial Unicode MS" w:hint="eastAsia"/>
        </w:rPr>
        <w:t xml:space="preserve"> pH = 6 ~</w:t>
      </w:r>
      <w:r w:rsidRPr="00940A21">
        <w:rPr>
          <w:rFonts w:ascii="Arial Unicode MS" w:hAnsi="Arial Unicode MS" w:hint="eastAsia"/>
        </w:rPr>
        <w:t>＜</w:t>
      </w:r>
      <w:r w:rsidRPr="00940A21">
        <w:rPr>
          <w:rFonts w:ascii="Arial Unicode MS" w:hAnsi="Arial Unicode MS" w:hint="eastAsia"/>
        </w:rPr>
        <w:t>10</w:t>
      </w:r>
    </w:p>
    <w:p w:rsidR="00CB5AE8" w:rsidRPr="00940A21" w:rsidRDefault="00CB5AE8" w:rsidP="00CB5AE8">
      <w:pPr>
        <w:pStyle w:val="3"/>
      </w:pPr>
      <w:r w:rsidRPr="00940A21">
        <w:rPr>
          <w:rFonts w:hint="eastAsia"/>
        </w:rPr>
        <w:t>6.</w:t>
      </w:r>
      <w:r w:rsidRPr="00940A21">
        <w:rPr>
          <w:rFonts w:hint="eastAsia"/>
        </w:rPr>
        <w:t>有關圖像設計專利，下列選項何者錯誤？答案顯示</w:t>
      </w:r>
      <w:r w:rsidRPr="00940A21">
        <w:rPr>
          <w:rFonts w:hint="eastAsia"/>
        </w:rPr>
        <w:t>:</w:t>
      </w:r>
      <w:r w:rsidRPr="00940A21">
        <w:rPr>
          <w:rFonts w:hint="eastAsia"/>
        </w:rPr>
        <w:t>【</w:t>
      </w:r>
      <w:r w:rsidR="00D013A0" w:rsidRPr="00940A21">
        <w:rPr>
          <w:rFonts w:hint="eastAsia"/>
        </w:rPr>
        <w:t>C</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）圖像設計專利，除以靜態之圖形提出申請外，亦得以具變化外觀之圖像設計提出申請</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）具變化外觀之圖像設計，係指電腦圖像或圖形化使用者介面在使用過程上，該設計之外觀能產生複數個變化</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）具變化外觀之圖像設計係就單一圖像設計所產生外觀上之多個變化，每一外觀的變化狀態代表獨立之設計，得各別主張專利權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）以具變化外觀之圖像設計申請專利者，不得僅就所揭露之圖形本身申請設計專利</w:t>
      </w:r>
    </w:p>
    <w:p w:rsidR="00CB5AE8" w:rsidRPr="00940A21" w:rsidRDefault="00CB5AE8" w:rsidP="00CB5AE8">
      <w:pPr>
        <w:pStyle w:val="3"/>
      </w:pPr>
      <w:r w:rsidRPr="00940A21">
        <w:rPr>
          <w:rFonts w:hint="eastAsia"/>
        </w:rPr>
        <w:t>7.</w:t>
      </w:r>
      <w:r w:rsidRPr="00940A21">
        <w:rPr>
          <w:rFonts w:hint="eastAsia"/>
        </w:rPr>
        <w:t>一申請案之申請專利範圍如下：答案顯示</w:t>
      </w:r>
      <w:r w:rsidRPr="00940A21">
        <w:rPr>
          <w:rFonts w:hint="eastAsia"/>
        </w:rPr>
        <w:t>:</w:t>
      </w:r>
      <w:r w:rsidRPr="00940A21">
        <w:rPr>
          <w:rFonts w:hint="eastAsia"/>
        </w:rPr>
        <w:t>【</w:t>
      </w:r>
      <w:r w:rsidR="00D013A0" w:rsidRPr="00940A21">
        <w:rPr>
          <w:rFonts w:hint="eastAsia"/>
        </w:rPr>
        <w:t>C</w:t>
      </w:r>
      <w:r w:rsidRPr="00940A21">
        <w:rPr>
          <w:rFont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一種用於空調裝置之壓縮機，包含</w:t>
      </w:r>
      <w:r w:rsidRPr="00940A21">
        <w:rPr>
          <w:rFonts w:ascii="Arial Unicode MS" w:hAnsi="Arial Unicode MS" w:hint="eastAsia"/>
        </w:rPr>
        <w:t xml:space="preserve"> A </w:t>
      </w:r>
      <w:r w:rsidRPr="00940A21">
        <w:rPr>
          <w:rFonts w:ascii="Arial Unicode MS" w:hAnsi="Arial Unicode MS" w:hint="eastAsia"/>
        </w:rPr>
        <w:t>元件。（</w:t>
      </w:r>
      <w:r w:rsidRPr="00940A21">
        <w:rPr>
          <w:rFonts w:ascii="Arial Unicode MS" w:hAnsi="Arial Unicode MS" w:hint="eastAsia"/>
        </w:rPr>
        <w:t>A</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之壓縮機，另包含</w:t>
      </w:r>
      <w:r w:rsidRPr="00940A21">
        <w:rPr>
          <w:rFonts w:ascii="Arial Unicode MS" w:hAnsi="Arial Unicode MS" w:hint="eastAsia"/>
        </w:rPr>
        <w:t xml:space="preserve"> B </w:t>
      </w:r>
      <w:r w:rsidRPr="00940A21">
        <w:rPr>
          <w:rFonts w:ascii="Arial Unicode MS" w:hAnsi="Arial Unicode MS" w:hint="eastAsia"/>
        </w:rPr>
        <w:t>元件。（</w:t>
      </w:r>
      <w:r w:rsidRPr="00940A21">
        <w:rPr>
          <w:rFonts w:ascii="Arial Unicode MS" w:hAnsi="Arial Unicode MS" w:hint="eastAsia"/>
        </w:rPr>
        <w:t>A+B</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如請求項</w:t>
      </w:r>
      <w:r w:rsidRPr="00940A21">
        <w:rPr>
          <w:rFonts w:ascii="Arial Unicode MS" w:hAnsi="Arial Unicode MS" w:hint="eastAsia"/>
        </w:rPr>
        <w:t>2.</w:t>
      </w:r>
      <w:r w:rsidRPr="00940A21">
        <w:rPr>
          <w:rFonts w:ascii="Arial Unicode MS" w:hAnsi="Arial Unicode MS" w:hint="eastAsia"/>
        </w:rPr>
        <w:t>之壓縮機，另包含</w:t>
      </w:r>
      <w:r w:rsidRPr="00940A21">
        <w:rPr>
          <w:rFonts w:ascii="Arial Unicode MS" w:hAnsi="Arial Unicode MS" w:hint="eastAsia"/>
        </w:rPr>
        <w:t xml:space="preserve"> C </w:t>
      </w:r>
      <w:r w:rsidRPr="00940A21">
        <w:rPr>
          <w:rFonts w:ascii="Arial Unicode MS" w:hAnsi="Arial Unicode MS" w:hint="eastAsia"/>
        </w:rPr>
        <w:t>元件。（</w:t>
      </w:r>
      <w:r w:rsidRPr="00940A21">
        <w:rPr>
          <w:rFonts w:ascii="Arial Unicode MS" w:hAnsi="Arial Unicode MS" w:hint="eastAsia"/>
        </w:rPr>
        <w:t>A+B+C</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審查意見通知載明引證文件</w:t>
      </w:r>
      <w:r w:rsidRPr="00940A21">
        <w:rPr>
          <w:rFonts w:ascii="Arial Unicode MS" w:hAnsi="Arial Unicode MS" w:hint="eastAsia"/>
        </w:rPr>
        <w:t xml:space="preserve"> 1 </w:t>
      </w:r>
      <w:r w:rsidRPr="00940A21">
        <w:rPr>
          <w:rFonts w:ascii="Arial Unicode MS" w:hAnsi="Arial Unicode MS" w:hint="eastAsia"/>
        </w:rPr>
        <w:t>已揭露</w:t>
      </w:r>
      <w:r w:rsidRPr="00940A21">
        <w:rPr>
          <w:rFonts w:ascii="Arial Unicode MS" w:hAnsi="Arial Unicode MS" w:hint="eastAsia"/>
        </w:rPr>
        <w:t xml:space="preserve"> A+B'</w:t>
      </w:r>
      <w:r w:rsidRPr="00940A21">
        <w:rPr>
          <w:rFonts w:ascii="Arial Unicode MS" w:hAnsi="Arial Unicode MS" w:hint="eastAsia"/>
        </w:rPr>
        <w:t>之技術內容，故請求項</w:t>
      </w:r>
      <w:r w:rsidRPr="00940A21">
        <w:rPr>
          <w:rFonts w:ascii="Arial Unicode MS" w:hAnsi="Arial Unicode MS" w:hint="eastAsia"/>
        </w:rPr>
        <w:t>1.</w:t>
      </w:r>
      <w:r w:rsidRPr="00940A21">
        <w:rPr>
          <w:rFonts w:ascii="Arial Unicode MS" w:hAnsi="Arial Unicode MS" w:hint="eastAsia"/>
        </w:rPr>
        <w:t>不具新穎性，請求項</w:t>
      </w:r>
      <w:r w:rsidRPr="00940A21">
        <w:rPr>
          <w:rFonts w:ascii="Arial Unicode MS" w:hAnsi="Arial Unicode MS" w:hint="eastAsia"/>
        </w:rPr>
        <w:t>2.</w:t>
      </w:r>
      <w:r w:rsidRPr="00940A21">
        <w:rPr>
          <w:rFonts w:ascii="Arial Unicode MS" w:hAnsi="Arial Unicode MS" w:hint="eastAsia"/>
        </w:rPr>
        <w:t>不具進步性，請求項</w:t>
      </w:r>
      <w:r w:rsidRPr="00940A21">
        <w:rPr>
          <w:rFonts w:ascii="Arial Unicode MS" w:hAnsi="Arial Unicode MS" w:hint="eastAsia"/>
        </w:rPr>
        <w:t>3.</w:t>
      </w:r>
      <w:r w:rsidRPr="00940A21">
        <w:rPr>
          <w:rFonts w:ascii="Arial Unicode MS" w:hAnsi="Arial Unicode MS" w:hint="eastAsia"/>
        </w:rPr>
        <w:t>暫無不准專利之事由。有關應發給審查意見通知或最後通知的規定，下列選項何者錯誤？</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）申請人修正後刪除請求項</w:t>
      </w:r>
      <w:r w:rsidRPr="00940A21">
        <w:rPr>
          <w:rFonts w:ascii="Arial Unicode MS" w:hAnsi="Arial Unicode MS" w:hint="eastAsia"/>
        </w:rPr>
        <w:t>1.</w:t>
      </w:r>
      <w:r w:rsidRPr="00940A21">
        <w:rPr>
          <w:rFonts w:ascii="Arial Unicode MS" w:hAnsi="Arial Unicode MS" w:hint="eastAsia"/>
        </w:rPr>
        <w:t>及</w:t>
      </w:r>
      <w:r w:rsidRPr="00940A21">
        <w:rPr>
          <w:rFonts w:ascii="Arial Unicode MS" w:hAnsi="Arial Unicode MS" w:hint="eastAsia"/>
        </w:rPr>
        <w:t>2.</w:t>
      </w:r>
      <w:r w:rsidRPr="00940A21">
        <w:rPr>
          <w:rFonts w:ascii="Arial Unicode MS" w:hAnsi="Arial Unicode MS" w:hint="eastAsia"/>
        </w:rPr>
        <w:t>，雖已克服全部不准專利事由，但審查人員另發現其他引證文件使得修正後請求項</w:t>
      </w:r>
      <w:r w:rsidRPr="00940A21">
        <w:rPr>
          <w:rFonts w:ascii="Arial Unicode MS" w:hAnsi="Arial Unicode MS" w:hint="eastAsia"/>
        </w:rPr>
        <w:t>1</w:t>
      </w:r>
      <w:r w:rsidRPr="00940A21">
        <w:rPr>
          <w:rFonts w:ascii="Arial Unicode MS" w:hAnsi="Arial Unicode MS" w:hint="eastAsia"/>
        </w:rPr>
        <w:t>（修正前無不准專利事由之請求項</w:t>
      </w:r>
      <w:r w:rsidRPr="00940A21">
        <w:rPr>
          <w:rFonts w:ascii="Arial Unicode MS" w:hAnsi="Arial Unicode MS" w:hint="eastAsia"/>
        </w:rPr>
        <w:t>3.</w:t>
      </w:r>
      <w:r w:rsidRPr="00940A21">
        <w:rPr>
          <w:rFonts w:ascii="Arial Unicode MS" w:hAnsi="Arial Unicode MS" w:hint="eastAsia"/>
        </w:rPr>
        <w:t>）不具進步性，此時應再發給審查意見通知</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）申請人未修正申請專利範圍，僅就審查意見通知之不准專利事由提出申復，指出引證文件</w:t>
      </w:r>
      <w:r w:rsidRPr="00940A21">
        <w:rPr>
          <w:rFonts w:ascii="Arial Unicode MS" w:hAnsi="Arial Unicode MS" w:hint="eastAsia"/>
        </w:rPr>
        <w:t xml:space="preserve"> 1 </w:t>
      </w:r>
      <w:r w:rsidRPr="00940A21">
        <w:rPr>
          <w:rFonts w:ascii="Arial Unicode MS" w:hAnsi="Arial Unicode MS" w:hint="eastAsia"/>
        </w:rPr>
        <w:t>所揭露之技術內容係不同的</w:t>
      </w:r>
      <w:r w:rsidRPr="00940A21">
        <w:rPr>
          <w:rFonts w:ascii="Arial Unicode MS" w:hAnsi="Arial Unicode MS" w:hint="eastAsia"/>
        </w:rPr>
        <w:t xml:space="preserve"> </w:t>
      </w:r>
      <w:r w:rsidRPr="00940A21">
        <w:rPr>
          <w:rFonts w:ascii="Arial Unicode MS" w:hAnsi="Arial Unicode MS" w:hint="eastAsia"/>
        </w:rPr>
        <w:t>α</w:t>
      </w:r>
      <w:r w:rsidRPr="00940A21">
        <w:rPr>
          <w:rFonts w:ascii="Arial Unicode MS" w:hAnsi="Arial Unicode MS" w:hint="eastAsia"/>
        </w:rPr>
        <w:t xml:space="preserve"> + </w:t>
      </w:r>
      <w:r w:rsidRPr="00940A21">
        <w:rPr>
          <w:rFonts w:ascii="Arial Unicode MS" w:hAnsi="Arial Unicode MS" w:hint="eastAsia"/>
        </w:rPr>
        <w:t>β，而非與本案相關之</w:t>
      </w:r>
      <w:r w:rsidRPr="00940A21">
        <w:rPr>
          <w:rFonts w:ascii="Arial Unicode MS" w:hAnsi="Arial Unicode MS" w:hint="eastAsia"/>
        </w:rPr>
        <w:t xml:space="preserve"> A + B'</w:t>
      </w:r>
      <w:r w:rsidRPr="00940A21">
        <w:rPr>
          <w:rFonts w:ascii="Arial Unicode MS" w:hAnsi="Arial Unicode MS" w:hint="eastAsia"/>
        </w:rPr>
        <w:t>。經審查人員審酌認定該申復理由成立，但經再檢索另發現引證文件</w:t>
      </w:r>
      <w:r w:rsidRPr="00940A21">
        <w:rPr>
          <w:rFonts w:ascii="Arial Unicode MS" w:hAnsi="Arial Unicode MS" w:hint="eastAsia"/>
        </w:rPr>
        <w:t xml:space="preserve"> 2 </w:t>
      </w:r>
      <w:r w:rsidRPr="00940A21">
        <w:rPr>
          <w:rFonts w:ascii="Arial Unicode MS" w:hAnsi="Arial Unicode MS" w:hint="eastAsia"/>
        </w:rPr>
        <w:t>已揭露</w:t>
      </w:r>
      <w:r w:rsidRPr="00940A21">
        <w:rPr>
          <w:rFonts w:ascii="Arial Unicode MS" w:hAnsi="Arial Unicode MS" w:hint="eastAsia"/>
        </w:rPr>
        <w:t xml:space="preserve"> A+B+C</w:t>
      </w:r>
      <w:r w:rsidRPr="00940A21">
        <w:rPr>
          <w:rFonts w:ascii="Arial Unicode MS" w:hAnsi="Arial Unicode MS" w:hint="eastAsia"/>
        </w:rPr>
        <w:t>，顯示請求項</w:t>
      </w:r>
      <w:r w:rsidRPr="00940A21">
        <w:rPr>
          <w:rFonts w:ascii="Arial Unicode MS" w:hAnsi="Arial Unicode MS" w:hint="eastAsia"/>
        </w:rPr>
        <w:t>1.</w:t>
      </w:r>
      <w:r w:rsidRPr="00940A21">
        <w:rPr>
          <w:rFonts w:ascii="Arial Unicode MS" w:hAnsi="Arial Unicode MS" w:hint="eastAsia"/>
        </w:rPr>
        <w:t>至</w:t>
      </w:r>
      <w:r w:rsidRPr="00940A21">
        <w:rPr>
          <w:rFonts w:ascii="Arial Unicode MS" w:hAnsi="Arial Unicode MS" w:hint="eastAsia"/>
        </w:rPr>
        <w:t>3.</w:t>
      </w:r>
      <w:r w:rsidRPr="00940A21">
        <w:rPr>
          <w:rFonts w:ascii="Arial Unicode MS" w:hAnsi="Arial Unicode MS" w:hint="eastAsia"/>
        </w:rPr>
        <w:t>皆已不具新穎性，此時應再發給審查意見通知</w:t>
      </w:r>
      <w:r w:rsidR="00D013A0" w:rsidRPr="00D013A0">
        <w:rPr>
          <w:rFonts w:ascii="Arial Unicode MS" w:hAnsi="Arial Unicode MS" w:hint="eastAsia"/>
          <w:color w:val="FFFFFF"/>
        </w:rPr>
        <w:t>*</w:t>
      </w:r>
    </w:p>
    <w:p w:rsidR="00D013A0"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）申請人申復時將各請求項之</w:t>
      </w:r>
      <w:r w:rsidRPr="00940A21">
        <w:rPr>
          <w:rFonts w:ascii="Arial Unicode MS" w:hAnsi="Arial Unicode MS" w:hint="eastAsia"/>
        </w:rPr>
        <w:t xml:space="preserve"> A </w:t>
      </w:r>
      <w:r w:rsidRPr="00940A21">
        <w:rPr>
          <w:rFonts w:ascii="Arial Unicode MS" w:hAnsi="Arial Unicode MS" w:hint="eastAsia"/>
        </w:rPr>
        <w:t>元件皆修正為說明書中已揭露之下位概念</w:t>
      </w:r>
      <w:r w:rsidRPr="00940A21">
        <w:rPr>
          <w:rFonts w:ascii="Arial Unicode MS" w:hAnsi="Arial Unicode MS" w:hint="eastAsia"/>
        </w:rPr>
        <w:t xml:space="preserve"> a </w:t>
      </w:r>
      <w:r w:rsidRPr="00940A21">
        <w:rPr>
          <w:rFonts w:ascii="Arial Unicode MS" w:hAnsi="Arial Unicode MS" w:hint="eastAsia"/>
        </w:rPr>
        <w:t>元件，另申復引證文件</w:t>
      </w:r>
      <w:r w:rsidRPr="00940A21">
        <w:rPr>
          <w:rFonts w:ascii="Arial Unicode MS" w:hAnsi="Arial Unicode MS" w:hint="eastAsia"/>
        </w:rPr>
        <w:t>1.</w:t>
      </w:r>
      <w:r w:rsidRPr="00940A21">
        <w:rPr>
          <w:rFonts w:ascii="Arial Unicode MS" w:hAnsi="Arial Unicode MS" w:hint="eastAsia"/>
        </w:rPr>
        <w:t>所揭</w:t>
      </w:r>
      <w:r w:rsidRPr="00940A21">
        <w:rPr>
          <w:rFonts w:ascii="Arial Unicode MS" w:hAnsi="Arial Unicode MS" w:hint="eastAsia"/>
        </w:rPr>
        <w:lastRenderedPageBreak/>
        <w:t>露之技術內容係不同的</w:t>
      </w:r>
      <w:r w:rsidRPr="00940A21">
        <w:rPr>
          <w:rFonts w:ascii="Arial Unicode MS" w:hAnsi="Arial Unicode MS" w:hint="eastAsia"/>
        </w:rPr>
        <w:t xml:space="preserve"> </w:t>
      </w:r>
      <w:r w:rsidRPr="00940A21">
        <w:rPr>
          <w:rFonts w:ascii="Arial Unicode MS" w:hAnsi="Arial Unicode MS" w:hint="eastAsia"/>
        </w:rPr>
        <w:t>α</w:t>
      </w:r>
      <w:r w:rsidRPr="00940A21">
        <w:rPr>
          <w:rFonts w:ascii="Arial Unicode MS" w:hAnsi="Arial Unicode MS" w:hint="eastAsia"/>
        </w:rPr>
        <w:t xml:space="preserve"> + </w:t>
      </w:r>
      <w:r w:rsidRPr="00940A21">
        <w:rPr>
          <w:rFonts w:ascii="Arial Unicode MS" w:hAnsi="Arial Unicode MS" w:hint="eastAsia"/>
        </w:rPr>
        <w:t>β</w:t>
      </w:r>
      <w:r w:rsidRPr="00940A21">
        <w:rPr>
          <w:rFonts w:ascii="Arial Unicode MS" w:hAnsi="Arial Unicode MS" w:hint="eastAsia"/>
        </w:rPr>
        <w:t xml:space="preserve"> </w:t>
      </w:r>
      <w:r w:rsidRPr="00940A21">
        <w:rPr>
          <w:rFonts w:ascii="Arial Unicode MS" w:hAnsi="Arial Unicode MS" w:hint="eastAsia"/>
        </w:rPr>
        <w:t>元件，而非與本案相關之</w:t>
      </w:r>
      <w:r w:rsidRPr="00940A21">
        <w:rPr>
          <w:rFonts w:ascii="Arial Unicode MS" w:hAnsi="Arial Unicode MS" w:hint="eastAsia"/>
        </w:rPr>
        <w:t xml:space="preserve"> A + B'</w:t>
      </w:r>
      <w:r w:rsidRPr="00940A21">
        <w:rPr>
          <w:rFonts w:ascii="Arial Unicode MS" w:hAnsi="Arial Unicode MS" w:hint="eastAsia"/>
        </w:rPr>
        <w:t>元件。經審查人員審酌認定申復理由成立，但另發現引證文件</w:t>
      </w:r>
      <w:r w:rsidRPr="00940A21">
        <w:rPr>
          <w:rFonts w:ascii="Arial Unicode MS" w:hAnsi="Arial Unicode MS" w:hint="eastAsia"/>
        </w:rPr>
        <w:t xml:space="preserve"> 2 </w:t>
      </w:r>
      <w:r w:rsidRPr="00940A21">
        <w:rPr>
          <w:rFonts w:ascii="Arial Unicode MS" w:hAnsi="Arial Unicode MS" w:hint="eastAsia"/>
        </w:rPr>
        <w:t>揭露</w:t>
      </w:r>
      <w:r w:rsidRPr="00940A21">
        <w:rPr>
          <w:rFonts w:ascii="Arial Unicode MS" w:hAnsi="Arial Unicode MS" w:hint="eastAsia"/>
        </w:rPr>
        <w:t xml:space="preserve"> a + B'</w:t>
      </w:r>
      <w:r w:rsidRPr="00940A21">
        <w:rPr>
          <w:rFonts w:ascii="Arial Unicode MS" w:hAnsi="Arial Unicode MS" w:hint="eastAsia"/>
        </w:rPr>
        <w:t>，顯示請求項</w:t>
      </w:r>
      <w:r w:rsidRPr="00940A21">
        <w:rPr>
          <w:rFonts w:ascii="Arial Unicode MS" w:hAnsi="Arial Unicode MS" w:hint="eastAsia"/>
        </w:rPr>
        <w:t>1.</w:t>
      </w:r>
      <w:r w:rsidRPr="00940A21">
        <w:rPr>
          <w:rFonts w:ascii="Arial Unicode MS" w:hAnsi="Arial Unicode MS" w:hint="eastAsia"/>
        </w:rPr>
        <w:t>不具新穎性及請求項</w:t>
      </w:r>
      <w:r w:rsidRPr="00940A21">
        <w:rPr>
          <w:rFonts w:ascii="Arial Unicode MS" w:hAnsi="Arial Unicode MS" w:hint="eastAsia"/>
        </w:rPr>
        <w:t>2.</w:t>
      </w:r>
      <w:r w:rsidRPr="00940A21">
        <w:rPr>
          <w:rFonts w:ascii="Arial Unicode MS" w:hAnsi="Arial Unicode MS" w:hint="eastAsia"/>
        </w:rPr>
        <w:t>不具進步性，此時得發給最後通知</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）申請人申復時將各請求項之</w:t>
      </w:r>
      <w:r w:rsidRPr="00940A21">
        <w:rPr>
          <w:rFonts w:ascii="Arial Unicode MS" w:hAnsi="Arial Unicode MS" w:hint="eastAsia"/>
        </w:rPr>
        <w:t xml:space="preserve"> A </w:t>
      </w:r>
      <w:r w:rsidRPr="00940A21">
        <w:rPr>
          <w:rFonts w:ascii="Arial Unicode MS" w:hAnsi="Arial Unicode MS" w:hint="eastAsia"/>
        </w:rPr>
        <w:t>元件皆修正為說明書中已揭露之下位概念</w:t>
      </w:r>
      <w:r w:rsidRPr="00940A21">
        <w:rPr>
          <w:rFonts w:ascii="Arial Unicode MS" w:hAnsi="Arial Unicode MS" w:hint="eastAsia"/>
        </w:rPr>
        <w:t xml:space="preserve"> a </w:t>
      </w:r>
      <w:r w:rsidRPr="00940A21">
        <w:rPr>
          <w:rFonts w:ascii="Arial Unicode MS" w:hAnsi="Arial Unicode MS" w:hint="eastAsia"/>
        </w:rPr>
        <w:t>元件。經審查人員審酌（</w:t>
      </w:r>
      <w:r w:rsidRPr="00940A21">
        <w:rPr>
          <w:rFonts w:ascii="Arial Unicode MS" w:hAnsi="Arial Unicode MS" w:hint="eastAsia"/>
        </w:rPr>
        <w:t>A</w:t>
      </w:r>
      <w:r w:rsidRPr="00940A21">
        <w:rPr>
          <w:rFonts w:ascii="Arial Unicode MS" w:hAnsi="Arial Unicode MS" w:hint="eastAsia"/>
        </w:rPr>
        <w:t>）元件未記載於原審查意見通知之引證文件</w:t>
      </w:r>
      <w:r w:rsidRPr="00940A21">
        <w:rPr>
          <w:rFonts w:ascii="Arial Unicode MS" w:hAnsi="Arial Unicode MS" w:hint="eastAsia"/>
        </w:rPr>
        <w:t xml:space="preserve"> 1 </w:t>
      </w:r>
      <w:r w:rsidRPr="00940A21">
        <w:rPr>
          <w:rFonts w:ascii="Arial Unicode MS" w:hAnsi="Arial Unicode MS" w:hint="eastAsia"/>
        </w:rPr>
        <w:t>中，但經再檢索另發現引證文件</w:t>
      </w:r>
      <w:r w:rsidRPr="00940A21">
        <w:rPr>
          <w:rFonts w:ascii="Arial Unicode MS" w:hAnsi="Arial Unicode MS" w:hint="eastAsia"/>
        </w:rPr>
        <w:t xml:space="preserve"> 2 </w:t>
      </w:r>
      <w:r w:rsidRPr="00940A21">
        <w:rPr>
          <w:rFonts w:ascii="Arial Unicode MS" w:hAnsi="Arial Unicode MS" w:hint="eastAsia"/>
        </w:rPr>
        <w:t>已揭露</w:t>
      </w:r>
      <w:r w:rsidRPr="00940A21">
        <w:rPr>
          <w:rFonts w:ascii="Arial Unicode MS" w:hAnsi="Arial Unicode MS" w:hint="eastAsia"/>
        </w:rPr>
        <w:t xml:space="preserve"> a </w:t>
      </w:r>
      <w:r w:rsidRPr="00940A21">
        <w:rPr>
          <w:rFonts w:ascii="Arial Unicode MS" w:hAnsi="Arial Unicode MS" w:hint="eastAsia"/>
        </w:rPr>
        <w:t>元件，由引證文件</w:t>
      </w:r>
      <w:r w:rsidRPr="00940A21">
        <w:rPr>
          <w:rFonts w:ascii="Arial Unicode MS" w:hAnsi="Arial Unicode MS" w:hint="eastAsia"/>
        </w:rPr>
        <w:t xml:space="preserve"> 1 </w:t>
      </w:r>
      <w:r w:rsidRPr="00940A21">
        <w:rPr>
          <w:rFonts w:ascii="Arial Unicode MS" w:hAnsi="Arial Unicode MS" w:hint="eastAsia"/>
        </w:rPr>
        <w:t>及引證文件</w:t>
      </w:r>
      <w:r w:rsidRPr="00940A21">
        <w:rPr>
          <w:rFonts w:ascii="Arial Unicode MS" w:hAnsi="Arial Unicode MS" w:hint="eastAsia"/>
        </w:rPr>
        <w:t xml:space="preserve"> 2 </w:t>
      </w:r>
      <w:r w:rsidRPr="00940A21">
        <w:rPr>
          <w:rFonts w:ascii="Arial Unicode MS" w:hAnsi="Arial Unicode MS" w:hint="eastAsia"/>
        </w:rPr>
        <w:t>顯示請求項</w:t>
      </w:r>
      <w:r w:rsidRPr="00940A21">
        <w:rPr>
          <w:rFonts w:ascii="Arial Unicode MS" w:hAnsi="Arial Unicode MS" w:hint="eastAsia"/>
        </w:rPr>
        <w:t>1.</w:t>
      </w:r>
      <w:r w:rsidRPr="00940A21">
        <w:rPr>
          <w:rFonts w:ascii="Arial Unicode MS" w:hAnsi="Arial Unicode MS" w:hint="eastAsia"/>
        </w:rPr>
        <w:t>不具新穎性及請求項</w:t>
      </w:r>
      <w:r w:rsidRPr="00940A21">
        <w:rPr>
          <w:rFonts w:ascii="Arial Unicode MS" w:hAnsi="Arial Unicode MS" w:hint="eastAsia"/>
        </w:rPr>
        <w:t>2.</w:t>
      </w:r>
      <w:r w:rsidRPr="00940A21">
        <w:rPr>
          <w:rFonts w:ascii="Arial Unicode MS" w:hAnsi="Arial Unicode MS" w:hint="eastAsia"/>
        </w:rPr>
        <w:t>不具進步性，此時得發給最後通知</w:t>
      </w:r>
    </w:p>
    <w:p w:rsidR="00CB5AE8" w:rsidRPr="00940A21" w:rsidRDefault="00CB5AE8" w:rsidP="00CB5AE8">
      <w:pPr>
        <w:pStyle w:val="3"/>
      </w:pPr>
      <w:r w:rsidRPr="00940A21">
        <w:rPr>
          <w:rFonts w:hint="eastAsia"/>
        </w:rPr>
        <w:t>8.</w:t>
      </w:r>
      <w:r w:rsidRPr="00940A21">
        <w:rPr>
          <w:rFonts w:hint="eastAsia"/>
        </w:rPr>
        <w:t>有關部分設計專利，下列選項何者錯誤？答案顯示</w:t>
      </w:r>
      <w:r w:rsidRPr="00940A21">
        <w:rPr>
          <w:rFonts w:hint="eastAsia"/>
        </w:rPr>
        <w:t>:</w:t>
      </w:r>
      <w:r w:rsidRPr="00940A21">
        <w:rPr>
          <w:rFonts w:hint="eastAsia"/>
        </w:rPr>
        <w:t>【</w:t>
      </w:r>
      <w:r w:rsidRPr="00940A21">
        <w:rPr>
          <w:rFonts w:hint="eastAsia"/>
        </w:rPr>
        <w:t>B</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）部分設計係指就物品之部分的外觀申請設計專利，其保護標的之態樣大致分為「物品之部分組件」及「物品之部分特徵」</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）申請專利之設計為應用於物品中複數個組件或複數個特徵者，不得申請部分設計</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）以物品之部分組件申請部分設計者，其設計名稱應載明為何物品之何組件，例如「指示燈之基座」等（</w:t>
      </w:r>
      <w:r w:rsidRPr="00940A21">
        <w:rPr>
          <w:rFonts w:ascii="Arial Unicode MS" w:hAnsi="Arial Unicode MS" w:hint="eastAsia"/>
        </w:rPr>
        <w:t>D</w:t>
      </w:r>
      <w:r w:rsidRPr="00940A21">
        <w:rPr>
          <w:rFonts w:ascii="Arial Unicode MS" w:hAnsi="Arial Unicode MS" w:hint="eastAsia"/>
        </w:rPr>
        <w:t>）若部分設計係就物品之部分特徵主張設計而難以指明為物品之何組件者，其設計名稱應記載為「物品之部分」，例如「球鞋之部分」或「搖控器之部分」等</w:t>
      </w:r>
    </w:p>
    <w:p w:rsidR="00CB5AE8" w:rsidRPr="00940A21" w:rsidRDefault="00CB5AE8" w:rsidP="00CB5AE8">
      <w:pPr>
        <w:pStyle w:val="3"/>
      </w:pPr>
      <w:r w:rsidRPr="00940A21">
        <w:rPr>
          <w:rFonts w:hint="eastAsia"/>
        </w:rPr>
        <w:t>9</w:t>
      </w:r>
      <w:r w:rsidRPr="00C01F3C">
        <w:rPr>
          <w:rFonts w:hint="eastAsia"/>
        </w:rPr>
        <w:t>＊</w:t>
      </w:r>
      <w:r w:rsidRPr="00940A21">
        <w:rPr>
          <w:rFonts w:hint="eastAsia"/>
        </w:rPr>
        <w:t>某發明專利經公告之申請專利範圍為「一種製備……化合物</w:t>
      </w:r>
      <w:r w:rsidRPr="00940A21">
        <w:rPr>
          <w:rFonts w:hint="eastAsia"/>
        </w:rPr>
        <w:t xml:space="preserve"> X </w:t>
      </w:r>
      <w:r w:rsidRPr="00940A21">
        <w:rPr>
          <w:rFonts w:hint="eastAsia"/>
        </w:rPr>
        <w:t>之方法，其中反應物為二鹵化物，反應溫度為……。」若專利權人以誤記之訂正為由申請將「二鹵化物」更正為「三鹵化物」，下列選項何者正確？答案顯示</w:t>
      </w:r>
      <w:r w:rsidRPr="00940A21">
        <w:rPr>
          <w:rFonts w:hint="eastAsia"/>
        </w:rPr>
        <w:t>:</w:t>
      </w:r>
      <w:r w:rsidRPr="00940A21">
        <w:rPr>
          <w:rFonts w:hint="eastAsia"/>
        </w:rPr>
        <w:t>【</w:t>
      </w:r>
      <w:r w:rsidRPr="00940A21">
        <w:rPr>
          <w:rFonts w:hint="eastAsia"/>
        </w:rPr>
        <w:t>A</w:t>
      </w:r>
      <w:r>
        <w:rPr>
          <w:rFonts w:hint="eastAsia"/>
          <w:lang w:eastAsia="zh-HK"/>
        </w:rPr>
        <w:t>或</w:t>
      </w:r>
      <w:r>
        <w:rPr>
          <w:rFonts w:hint="eastAsia"/>
          <w:lang w:eastAsia="zh-HK"/>
        </w:rPr>
        <w:t>D</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）若經學理判斷「二鹵化物」無法製得化合物</w:t>
      </w:r>
      <w:r w:rsidRPr="00940A21">
        <w:rPr>
          <w:rFonts w:ascii="Arial Unicode MS" w:hAnsi="Arial Unicode MS" w:hint="eastAsia"/>
        </w:rPr>
        <w:t xml:space="preserve"> X</w:t>
      </w:r>
      <w:r w:rsidRPr="00940A21">
        <w:rPr>
          <w:rFonts w:ascii="Arial Unicode MS" w:hAnsi="Arial Unicode MS" w:hint="eastAsia"/>
        </w:rPr>
        <w:t>，應為「三鹵化物」始能製得，則該更正屬於誤記，且未超出申請時說明書、申請專利範圍或圖式所揭露之範圍，亦未實質擴大或變更公告時之申請專利範圍，應准予更正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）若經學理判斷「二鹵化物」無法製得化合物</w:t>
      </w:r>
      <w:r w:rsidRPr="00940A21">
        <w:rPr>
          <w:rFonts w:ascii="Arial Unicode MS" w:hAnsi="Arial Unicode MS" w:hint="eastAsia"/>
        </w:rPr>
        <w:t xml:space="preserve"> X</w:t>
      </w:r>
      <w:r w:rsidRPr="00940A21">
        <w:rPr>
          <w:rFonts w:ascii="Arial Unicode MS" w:hAnsi="Arial Unicode MS" w:hint="eastAsia"/>
        </w:rPr>
        <w:t>，應為「三鹵化物」始能製得，則該更正屬於誤記，惟已超出申請時說明書、申請專利範圍或圖式所揭露之範圍，且已實質擴大或變更公告時之申請專利範圍，應不准予更正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）若經學理判斷「二鹵化物」與「三鹵化物」皆能製得化合物</w:t>
      </w:r>
      <w:r w:rsidRPr="00940A21">
        <w:rPr>
          <w:rFonts w:ascii="Arial Unicode MS" w:hAnsi="Arial Unicode MS" w:hint="eastAsia"/>
        </w:rPr>
        <w:t xml:space="preserve"> X</w:t>
      </w:r>
      <w:r w:rsidRPr="00940A21">
        <w:rPr>
          <w:rFonts w:ascii="Arial Unicode MS" w:hAnsi="Arial Unicode MS" w:hint="eastAsia"/>
        </w:rPr>
        <w:t>，則該更正屬於誤記，且未超出申請時說明書、申請專利範圍或圖式所揭露之範圍，亦未實質擴大或變更公告時之申請專利範圍，應准予更正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）若經學理判斷「二鹵化物」與「三鹵化物」皆能製得化合物</w:t>
      </w:r>
      <w:r w:rsidRPr="00940A21">
        <w:rPr>
          <w:rFonts w:ascii="Arial Unicode MS" w:hAnsi="Arial Unicode MS" w:hint="eastAsia"/>
        </w:rPr>
        <w:t xml:space="preserve"> X</w:t>
      </w:r>
      <w:r w:rsidRPr="00940A21">
        <w:rPr>
          <w:rFonts w:ascii="Arial Unicode MS" w:hAnsi="Arial Unicode MS" w:hint="eastAsia"/>
        </w:rPr>
        <w:t>，則該更正非屬誤記，雖未超出申請時說明書、申請專利範圍或圖式所揭露之範圍，但已實質擴大或變更公告時之申請專利範圍，應不准予更正</w:t>
      </w:r>
    </w:p>
    <w:p w:rsidR="00CB5AE8" w:rsidRPr="00940A21" w:rsidRDefault="00CB5AE8" w:rsidP="00CB5AE8">
      <w:pPr>
        <w:pStyle w:val="3"/>
      </w:pPr>
      <w:r w:rsidRPr="00940A21">
        <w:rPr>
          <w:rFonts w:hint="eastAsia"/>
        </w:rPr>
        <w:t>10.</w:t>
      </w:r>
      <w:r w:rsidRPr="00940A21">
        <w:rPr>
          <w:rFonts w:hint="eastAsia"/>
        </w:rPr>
        <w:t>有關申請專利範圍之認定，下列選項何者錯誤？答案顯示</w:t>
      </w:r>
      <w:r w:rsidRPr="00940A21">
        <w:rPr>
          <w:rFonts w:hint="eastAsia"/>
        </w:rPr>
        <w:t>:</w:t>
      </w:r>
      <w:r w:rsidRPr="00940A21">
        <w:rPr>
          <w:rFonts w:hint="eastAsia"/>
        </w:rPr>
        <w:t>【</w:t>
      </w:r>
      <w:r w:rsidRPr="00940A21">
        <w:rPr>
          <w:rFonts w:hint="eastAsia"/>
        </w:rPr>
        <w:t>D</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）不允許以純功能界定物或方法的申請專利範圍</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）若某用途係來自於物的構造或材料本身固有之性質，則以該用途界定之物的請求項應認定為其構造或材料本身，因此，若先前技術已公開用於</w:t>
      </w:r>
      <w:r w:rsidRPr="00940A21">
        <w:rPr>
          <w:rFonts w:ascii="Arial Unicode MS" w:hAnsi="Arial Unicode MS" w:hint="eastAsia"/>
        </w:rPr>
        <w:t xml:space="preserve"> A </w:t>
      </w:r>
      <w:r w:rsidRPr="00940A21">
        <w:rPr>
          <w:rFonts w:ascii="Arial Unicode MS" w:hAnsi="Arial Unicode MS" w:hint="eastAsia"/>
        </w:rPr>
        <w:t>用途之化合物</w:t>
      </w:r>
      <w:r w:rsidRPr="00940A21">
        <w:rPr>
          <w:rFonts w:ascii="Arial Unicode MS" w:hAnsi="Arial Unicode MS" w:hint="eastAsia"/>
        </w:rPr>
        <w:t xml:space="preserve"> X</w:t>
      </w:r>
      <w:r w:rsidRPr="00940A21">
        <w:rPr>
          <w:rFonts w:ascii="Arial Unicode MS" w:hAnsi="Arial Unicode MS" w:hint="eastAsia"/>
        </w:rPr>
        <w:t>，則後申請案再申請用於</w:t>
      </w:r>
      <w:r w:rsidRPr="00940A21">
        <w:rPr>
          <w:rFonts w:ascii="Arial Unicode MS" w:hAnsi="Arial Unicode MS" w:hint="eastAsia"/>
        </w:rPr>
        <w:t xml:space="preserve"> B </w:t>
      </w:r>
      <w:r w:rsidRPr="00940A21">
        <w:rPr>
          <w:rFonts w:ascii="Arial Unicode MS" w:hAnsi="Arial Unicode MS" w:hint="eastAsia"/>
        </w:rPr>
        <w:t>用途之化合物</w:t>
      </w:r>
      <w:r w:rsidRPr="00940A21">
        <w:rPr>
          <w:rFonts w:ascii="Arial Unicode MS" w:hAnsi="Arial Unicode MS" w:hint="eastAsia"/>
        </w:rPr>
        <w:t xml:space="preserve"> X</w:t>
      </w:r>
      <w:r w:rsidRPr="00940A21">
        <w:rPr>
          <w:rFonts w:ascii="Arial Unicode MS" w:hAnsi="Arial Unicode MS" w:hint="eastAsia"/>
        </w:rPr>
        <w:t>，該請求項將喪失新穎性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）物之技術特徵以手段功能用語表示時，或方法之技術特徵以步驟功能用語表示時，其必須為複數技術特徵組合之發明</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）以製造方法界定物之請求項，其是否符合專利要件，係以該請求項所載之製造方法是否符合專利要件予以決定</w:t>
      </w:r>
    </w:p>
    <w:p w:rsidR="00CB5AE8" w:rsidRPr="00940A21" w:rsidRDefault="00CB5AE8" w:rsidP="00CB5AE8">
      <w:pPr>
        <w:pStyle w:val="3"/>
      </w:pPr>
      <w:r w:rsidRPr="00940A21">
        <w:rPr>
          <w:rFonts w:hint="eastAsia"/>
        </w:rPr>
        <w:t>11.</w:t>
      </w:r>
      <w:r w:rsidRPr="00940A21">
        <w:rPr>
          <w:rFonts w:hint="eastAsia"/>
        </w:rPr>
        <w:t>某甲為國內某大學之研究生，其發明了一台電動車，欲至經濟部智慧財產局申請專利，惟其已於申請專利之前有多次公開之事實，因此主張喪失新穎性或進步性之例外，以保護其專利不因該公開發表之內容而被核駁時，下列何種之多次公開事實屬於「密不可分」之情況，得僅提供最早公開之證明文件？答案顯示</w:t>
      </w:r>
      <w:r w:rsidRPr="00940A21">
        <w:rPr>
          <w:rFonts w:hint="eastAsia"/>
        </w:rPr>
        <w:t>:</w:t>
      </w:r>
      <w:r w:rsidRPr="00940A21">
        <w:rPr>
          <w:rFonts w:hint="eastAsia"/>
        </w:rPr>
        <w:t>【</w:t>
      </w:r>
      <w:r w:rsidRPr="00940A21">
        <w:rPr>
          <w:rFonts w:hint="eastAsia"/>
        </w:rPr>
        <w:t>A</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）某甲將論文先發表於出版社網頁，其後將相同內容之論文發表於該出版社之刊物，僅提出於網頁發表之證明文件</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）某甲先於報紙公開其發明，其後發表於研討會之刊物，僅提出報紙以作為證明文件</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）某甲將記載發明之原稿分別授權給不同出版社，該原稿隨後被前述出版社分別發表於不同刊物，僅提出第</w:t>
      </w:r>
      <w:r w:rsidRPr="00940A21">
        <w:rPr>
          <w:rFonts w:ascii="Arial Unicode MS" w:hAnsi="Arial Unicode MS" w:hint="eastAsia"/>
        </w:rPr>
        <w:lastRenderedPageBreak/>
        <w:t>一次發表之刊物</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）某甲於相近期間舉辦之非巡迴的不同展覽會上先後陳列相同之發明，僅提出第一次展覽會所公開之證明文件</w:t>
      </w:r>
    </w:p>
    <w:p w:rsidR="00CB5AE8" w:rsidRPr="00940A21" w:rsidRDefault="00CB5AE8" w:rsidP="00CB5AE8">
      <w:pPr>
        <w:pStyle w:val="3"/>
      </w:pPr>
      <w:r w:rsidRPr="00940A21">
        <w:rPr>
          <w:rFonts w:hint="eastAsia"/>
        </w:rPr>
        <w:t>12.</w:t>
      </w:r>
      <w:r w:rsidRPr="00940A21">
        <w:rPr>
          <w:rFonts w:hint="eastAsia"/>
        </w:rPr>
        <w:t>發明專利之申請專利範圍如下：答案顯示</w:t>
      </w:r>
      <w:r w:rsidRPr="00940A21">
        <w:rPr>
          <w:rFonts w:hint="eastAsia"/>
        </w:rPr>
        <w:t>:</w:t>
      </w:r>
      <w:r w:rsidRPr="00940A21">
        <w:rPr>
          <w:rFonts w:hint="eastAsia"/>
        </w:rPr>
        <w:t>【</w:t>
      </w:r>
      <w:r w:rsidRPr="00940A21">
        <w:rPr>
          <w:rFonts w:hint="eastAsia"/>
        </w:rPr>
        <w:t>D</w:t>
      </w:r>
      <w:r w:rsidRPr="00940A21">
        <w:rPr>
          <w:rFont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一種發光二極體</w:t>
      </w:r>
      <w:r w:rsidRPr="00940A21">
        <w:rPr>
          <w:rFonts w:ascii="Arial Unicode MS" w:hAnsi="Arial Unicode MS" w:hint="eastAsia"/>
        </w:rPr>
        <w:t xml:space="preserve"> X</w:t>
      </w:r>
      <w:r w:rsidRPr="00940A21">
        <w:rPr>
          <w:rFonts w:ascii="Arial Unicode MS" w:hAnsi="Arial Unicode MS" w:hint="eastAsia"/>
        </w:rPr>
        <w:t>，其包含</w:t>
      </w:r>
      <w:r w:rsidRPr="00940A21">
        <w:rPr>
          <w:rFonts w:ascii="Arial Unicode MS" w:hAnsi="Arial Unicode MS" w:hint="eastAsia"/>
        </w:rPr>
        <w:t xml:space="preserve"> A </w:t>
      </w:r>
      <w:r w:rsidRPr="00940A21">
        <w:rPr>
          <w:rFonts w:ascii="Arial Unicode MS" w:hAnsi="Arial Unicode MS" w:hint="eastAsia"/>
        </w:rPr>
        <w:t>材料。</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記載之發光二極體</w:t>
      </w:r>
      <w:r w:rsidRPr="00940A21">
        <w:rPr>
          <w:rFonts w:ascii="Arial Unicode MS" w:hAnsi="Arial Unicode MS" w:hint="eastAsia"/>
        </w:rPr>
        <w:t xml:space="preserve"> X</w:t>
      </w:r>
      <w:r w:rsidRPr="00940A21">
        <w:rPr>
          <w:rFonts w:ascii="Arial Unicode MS" w:hAnsi="Arial Unicode MS" w:hint="eastAsia"/>
        </w:rPr>
        <w:t>，其進一步含有</w:t>
      </w:r>
      <w:r w:rsidRPr="00940A21">
        <w:rPr>
          <w:rFonts w:ascii="Arial Unicode MS" w:hAnsi="Arial Unicode MS" w:hint="eastAsia"/>
        </w:rPr>
        <w:t xml:space="preserve"> B </w:t>
      </w:r>
      <w:r w:rsidRPr="00940A21">
        <w:rPr>
          <w:rFonts w:ascii="Arial Unicode MS" w:hAnsi="Arial Unicode MS" w:hint="eastAsia"/>
        </w:rPr>
        <w:t>材料。</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記載之發光二極體</w:t>
      </w:r>
      <w:r w:rsidRPr="00940A21">
        <w:rPr>
          <w:rFonts w:ascii="Arial Unicode MS" w:hAnsi="Arial Unicode MS" w:hint="eastAsia"/>
        </w:rPr>
        <w:t xml:space="preserve"> X</w:t>
      </w:r>
      <w:r w:rsidRPr="00940A21">
        <w:rPr>
          <w:rFonts w:ascii="Arial Unicode MS" w:hAnsi="Arial Unicode MS" w:hint="eastAsia"/>
        </w:rPr>
        <w:t>，其進一步含有</w:t>
      </w:r>
      <w:r w:rsidRPr="00940A21">
        <w:rPr>
          <w:rFonts w:ascii="Arial Unicode MS" w:hAnsi="Arial Unicode MS" w:hint="eastAsia"/>
        </w:rPr>
        <w:t xml:space="preserve"> C </w:t>
      </w:r>
      <w:r w:rsidRPr="00940A21">
        <w:rPr>
          <w:rFonts w:ascii="Arial Unicode MS" w:hAnsi="Arial Unicode MS" w:hint="eastAsia"/>
        </w:rPr>
        <w:t>材料。</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一種製備發光二極體</w:t>
      </w:r>
      <w:r w:rsidRPr="00940A21">
        <w:rPr>
          <w:rFonts w:ascii="Arial Unicode MS" w:hAnsi="Arial Unicode MS" w:hint="eastAsia"/>
        </w:rPr>
        <w:t xml:space="preserve"> X </w:t>
      </w:r>
      <w:r w:rsidRPr="00940A21">
        <w:rPr>
          <w:rFonts w:ascii="Arial Unicode MS" w:hAnsi="Arial Unicode MS" w:hint="eastAsia"/>
        </w:rPr>
        <w:t>之方法，其包含步驟</w:t>
      </w:r>
      <w:r w:rsidRPr="00940A21">
        <w:rPr>
          <w:rFonts w:ascii="Arial Unicode MS" w:hAnsi="Arial Unicode MS" w:hint="eastAsia"/>
        </w:rPr>
        <w:t xml:space="preserve"> J </w:t>
      </w:r>
      <w:r w:rsidRPr="00940A21">
        <w:rPr>
          <w:rFonts w:ascii="Arial Unicode MS" w:hAnsi="Arial Unicode MS" w:hint="eastAsia"/>
        </w:rPr>
        <w:t>及步驟</w:t>
      </w:r>
      <w:r w:rsidRPr="00940A21">
        <w:rPr>
          <w:rFonts w:ascii="Arial Unicode MS" w:hAnsi="Arial Unicode MS" w:hint="eastAsia"/>
        </w:rPr>
        <w:t xml:space="preserve"> K</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5.</w:t>
      </w:r>
      <w:r w:rsidRPr="00940A21">
        <w:rPr>
          <w:rFonts w:ascii="Arial Unicode MS" w:hAnsi="Arial Unicode MS" w:hint="eastAsia"/>
        </w:rPr>
        <w:t>一種發光二極體</w:t>
      </w:r>
      <w:r w:rsidRPr="00940A21">
        <w:rPr>
          <w:rFonts w:ascii="Arial Unicode MS" w:hAnsi="Arial Unicode MS" w:hint="eastAsia"/>
        </w:rPr>
        <w:t xml:space="preserve"> X </w:t>
      </w:r>
      <w:r w:rsidRPr="00940A21">
        <w:rPr>
          <w:rFonts w:ascii="Arial Unicode MS" w:hAnsi="Arial Unicode MS" w:hint="eastAsia"/>
        </w:rPr>
        <w:t>之用途，其係用於顯示裝置。</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假設相較於先前技術，請求項</w:t>
      </w:r>
      <w:r w:rsidRPr="00940A21">
        <w:rPr>
          <w:rFonts w:ascii="Arial Unicode MS" w:hAnsi="Arial Unicode MS" w:hint="eastAsia"/>
        </w:rPr>
        <w:t>1.</w:t>
      </w:r>
      <w:r w:rsidRPr="00940A21">
        <w:rPr>
          <w:rFonts w:ascii="Arial Unicode MS" w:hAnsi="Arial Unicode MS" w:hint="eastAsia"/>
        </w:rPr>
        <w:t>之發光二極體</w:t>
      </w:r>
      <w:r w:rsidRPr="00940A21">
        <w:rPr>
          <w:rFonts w:ascii="Arial Unicode MS" w:hAnsi="Arial Unicode MS" w:hint="eastAsia"/>
        </w:rPr>
        <w:t xml:space="preserve"> X </w:t>
      </w:r>
      <w:r w:rsidRPr="00940A21">
        <w:rPr>
          <w:rFonts w:ascii="Arial Unicode MS" w:hAnsi="Arial Unicode MS" w:hint="eastAsia"/>
        </w:rPr>
        <w:t>不符合專利要件，而</w:t>
      </w:r>
      <w:r w:rsidRPr="00940A21">
        <w:rPr>
          <w:rFonts w:ascii="Arial Unicode MS" w:hAnsi="Arial Unicode MS" w:hint="eastAsia"/>
        </w:rPr>
        <w:t xml:space="preserve"> B </w:t>
      </w:r>
      <w:r w:rsidRPr="00940A21">
        <w:rPr>
          <w:rFonts w:ascii="Arial Unicode MS" w:hAnsi="Arial Unicode MS" w:hint="eastAsia"/>
        </w:rPr>
        <w:t>材料與</w:t>
      </w:r>
      <w:r w:rsidRPr="00940A21">
        <w:rPr>
          <w:rFonts w:ascii="Arial Unicode MS" w:hAnsi="Arial Unicode MS" w:hint="eastAsia"/>
        </w:rPr>
        <w:t xml:space="preserve"> C </w:t>
      </w:r>
      <w:r w:rsidRPr="00940A21">
        <w:rPr>
          <w:rFonts w:ascii="Arial Unicode MS" w:hAnsi="Arial Unicode MS" w:hint="eastAsia"/>
        </w:rPr>
        <w:t>材料非為相同或對應的技術特徵，請問下列何者正確？</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）請求項</w:t>
      </w:r>
      <w:r w:rsidRPr="00940A21">
        <w:rPr>
          <w:rFonts w:ascii="Arial Unicode MS" w:hAnsi="Arial Unicode MS" w:hint="eastAsia"/>
        </w:rPr>
        <w:t>1.</w:t>
      </w:r>
      <w:r w:rsidRPr="00940A21">
        <w:rPr>
          <w:rFonts w:ascii="Arial Unicode MS" w:hAnsi="Arial Unicode MS" w:hint="eastAsia"/>
        </w:rPr>
        <w:t>至請求項</w:t>
      </w:r>
      <w:r w:rsidRPr="00940A21">
        <w:rPr>
          <w:rFonts w:ascii="Arial Unicode MS" w:hAnsi="Arial Unicode MS" w:hint="eastAsia"/>
        </w:rPr>
        <w:t>5.</w:t>
      </w:r>
      <w:r w:rsidRPr="00940A21">
        <w:rPr>
          <w:rFonts w:ascii="Arial Unicode MS" w:hAnsi="Arial Unicode MS" w:hint="eastAsia"/>
        </w:rPr>
        <w:t>之間仍具有單一性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3.</w:t>
      </w:r>
      <w:r w:rsidRPr="00940A21">
        <w:rPr>
          <w:rFonts w:ascii="Arial Unicode MS" w:hAnsi="Arial Unicode MS" w:hint="eastAsia"/>
        </w:rPr>
        <w:t>之間具有單一性，而請求項</w:t>
      </w:r>
      <w:r w:rsidRPr="00940A21">
        <w:rPr>
          <w:rFonts w:ascii="Arial Unicode MS" w:hAnsi="Arial Unicode MS" w:hint="eastAsia"/>
        </w:rPr>
        <w:t>4.</w:t>
      </w:r>
      <w:r w:rsidRPr="00940A21">
        <w:rPr>
          <w:rFonts w:ascii="Arial Unicode MS" w:hAnsi="Arial Unicode MS" w:hint="eastAsia"/>
        </w:rPr>
        <w:t>及請求項</w:t>
      </w:r>
      <w:r w:rsidRPr="00940A21">
        <w:rPr>
          <w:rFonts w:ascii="Arial Unicode MS" w:hAnsi="Arial Unicode MS" w:hint="eastAsia"/>
        </w:rPr>
        <w:t>5.</w:t>
      </w:r>
      <w:r w:rsidRPr="00940A21">
        <w:rPr>
          <w:rFonts w:ascii="Arial Unicode MS" w:hAnsi="Arial Unicode MS" w:hint="eastAsia"/>
        </w:rPr>
        <w:t>之間不具單一性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3.</w:t>
      </w:r>
      <w:r w:rsidRPr="00940A21">
        <w:rPr>
          <w:rFonts w:ascii="Arial Unicode MS" w:hAnsi="Arial Unicode MS" w:hint="eastAsia"/>
        </w:rPr>
        <w:t>之間不具單一性，而請求項</w:t>
      </w:r>
      <w:r w:rsidRPr="00940A21">
        <w:rPr>
          <w:rFonts w:ascii="Arial Unicode MS" w:hAnsi="Arial Unicode MS" w:hint="eastAsia"/>
        </w:rPr>
        <w:t>4.</w:t>
      </w:r>
      <w:r w:rsidRPr="00940A21">
        <w:rPr>
          <w:rFonts w:ascii="Arial Unicode MS" w:hAnsi="Arial Unicode MS" w:hint="eastAsia"/>
        </w:rPr>
        <w:t>及請求項</w:t>
      </w:r>
      <w:r w:rsidRPr="00940A21">
        <w:rPr>
          <w:rFonts w:ascii="Arial Unicode MS" w:hAnsi="Arial Unicode MS" w:hint="eastAsia"/>
        </w:rPr>
        <w:t>5.</w:t>
      </w:r>
      <w:r w:rsidRPr="00940A21">
        <w:rPr>
          <w:rFonts w:ascii="Arial Unicode MS" w:hAnsi="Arial Unicode MS" w:hint="eastAsia"/>
        </w:rPr>
        <w:t>之間具有單一性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）請求項</w:t>
      </w:r>
      <w:r w:rsidRPr="00940A21">
        <w:rPr>
          <w:rFonts w:ascii="Arial Unicode MS" w:hAnsi="Arial Unicode MS" w:hint="eastAsia"/>
        </w:rPr>
        <w:t>1.</w:t>
      </w:r>
      <w:r w:rsidRPr="00940A21">
        <w:rPr>
          <w:rFonts w:ascii="Arial Unicode MS" w:hAnsi="Arial Unicode MS" w:hint="eastAsia"/>
        </w:rPr>
        <w:t>至</w:t>
      </w:r>
      <w:r w:rsidRPr="00940A21">
        <w:rPr>
          <w:rFonts w:ascii="Arial Unicode MS" w:hAnsi="Arial Unicode MS" w:hint="eastAsia"/>
        </w:rPr>
        <w:t>5.</w:t>
      </w:r>
      <w:r w:rsidRPr="00940A21">
        <w:rPr>
          <w:rFonts w:ascii="Arial Unicode MS" w:hAnsi="Arial Unicode MS" w:hint="eastAsia"/>
        </w:rPr>
        <w:t>之間均不具單一性</w:t>
      </w:r>
    </w:p>
    <w:p w:rsidR="00CB5AE8" w:rsidRPr="00940A21" w:rsidRDefault="00CB5AE8" w:rsidP="00CB5AE8">
      <w:pPr>
        <w:pStyle w:val="3"/>
      </w:pPr>
      <w:r w:rsidRPr="00940A21">
        <w:rPr>
          <w:rFonts w:hint="eastAsia"/>
        </w:rPr>
        <w:t>13.</w:t>
      </w:r>
      <w:r w:rsidRPr="00940A21">
        <w:rPr>
          <w:rFonts w:hint="eastAsia"/>
        </w:rPr>
        <w:t>新型專利申請案取得專利權後，專利權人得申請更正，下列何者非屬新型更正形式審查之範疇？答案顯示</w:t>
      </w:r>
      <w:r w:rsidRPr="00940A21">
        <w:rPr>
          <w:rFonts w:hint="eastAsia"/>
        </w:rPr>
        <w:t>:</w:t>
      </w:r>
      <w:r w:rsidRPr="00940A21">
        <w:rPr>
          <w:rFonts w:hint="eastAsia"/>
        </w:rPr>
        <w:t>【</w:t>
      </w:r>
      <w:r w:rsidRPr="00940A21">
        <w:rPr>
          <w:rFonts w:hint="eastAsia"/>
        </w:rPr>
        <w:t>A</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）超出申請時說明書、申請專利範圍或圖式所揭露之範圍（</w:t>
      </w:r>
      <w:r w:rsidRPr="00940A21">
        <w:rPr>
          <w:rFonts w:ascii="Arial Unicode MS" w:hAnsi="Arial Unicode MS" w:hint="eastAsia"/>
        </w:rPr>
        <w:t>B</w:t>
      </w:r>
      <w:r w:rsidRPr="00940A21">
        <w:rPr>
          <w:rFonts w:ascii="Arial Unicode MS" w:hAnsi="Arial Unicode MS" w:hint="eastAsia"/>
        </w:rPr>
        <w:t>）揭露明顯不清楚之情況</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）違反單一性之情況（</w:t>
      </w:r>
      <w:r w:rsidRPr="00940A21">
        <w:rPr>
          <w:rFonts w:ascii="Arial Unicode MS" w:hAnsi="Arial Unicode MS" w:hint="eastAsia"/>
        </w:rPr>
        <w:t>D</w:t>
      </w:r>
      <w:r w:rsidRPr="00940A21">
        <w:rPr>
          <w:rFonts w:ascii="Arial Unicode MS" w:hAnsi="Arial Unicode MS" w:hint="eastAsia"/>
        </w:rPr>
        <w:t>）明顯超出公告時之申請專利範圍或圖式所揭露之範圍的情況</w:t>
      </w:r>
    </w:p>
    <w:p w:rsidR="00CB5AE8" w:rsidRPr="00940A21" w:rsidRDefault="00CB5AE8" w:rsidP="00CB5AE8">
      <w:pPr>
        <w:pStyle w:val="3"/>
      </w:pPr>
      <w:r w:rsidRPr="00940A21">
        <w:rPr>
          <w:rFonts w:hint="eastAsia"/>
        </w:rPr>
        <w:t>14.</w:t>
      </w:r>
      <w:r w:rsidRPr="00940A21">
        <w:rPr>
          <w:rFonts w:hint="eastAsia"/>
        </w:rPr>
        <w:t>下列有關修正之敘述，何者屬於允許修正之情況？答案顯示</w:t>
      </w:r>
      <w:r w:rsidRPr="00940A21">
        <w:rPr>
          <w:rFonts w:hint="eastAsia"/>
        </w:rPr>
        <w:t>:</w:t>
      </w:r>
      <w:r w:rsidRPr="00940A21">
        <w:rPr>
          <w:rFonts w:hint="eastAsia"/>
        </w:rPr>
        <w:t>【</w:t>
      </w:r>
      <w:r w:rsidRPr="00940A21">
        <w:rPr>
          <w:rFonts w:hint="eastAsia"/>
        </w:rPr>
        <w:t>B</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）申請人原於申請專利範圍中記載「金屬」，因申請時說明書、申請專利範圍或圖式已記載「金屬及相近強度之複合材料」，故申請人之後將「金屬」修正為「碳纖維複合材料」</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）當申請時說明書所引述之先前技術經允許修正為更接近申請專利之發明的先前技術時，將原圖式中先前技術的圖式配合修正為更接近申請專利之發明的圖式</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）申請人根據經由測量圖式所得到的數值，將該技術特徵記載於說明書或申請專利範圍</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人申請一種自動封罐機之結構，根據申請時說明書、申請專利範圍或圖式僅記載之「於轉盤上方中央以四層凸輪裝置配合八具捲臂裝置」，申請人修正為「於轉盤上方中央以三層凸輪裝置配合六具捲臂裝置」</w:t>
      </w:r>
    </w:p>
    <w:p w:rsidR="00CB5AE8" w:rsidRPr="00940A21" w:rsidRDefault="00CB5AE8" w:rsidP="00CB5AE8">
      <w:pPr>
        <w:pStyle w:val="3"/>
      </w:pPr>
      <w:r w:rsidRPr="00940A21">
        <w:rPr>
          <w:rFonts w:hint="eastAsia"/>
        </w:rPr>
        <w:t>15.</w:t>
      </w:r>
      <w:r w:rsidRPr="00940A21">
        <w:rPr>
          <w:rFonts w:hint="eastAsia"/>
        </w:rPr>
        <w:t>下列有關舉發行使闡明權與職權審查之敘述，何者錯誤？答案顯示</w:t>
      </w:r>
      <w:r w:rsidRPr="00940A21">
        <w:rPr>
          <w:rFonts w:hint="eastAsia"/>
        </w:rPr>
        <w:t>:</w:t>
      </w:r>
      <w:r w:rsidRPr="00940A21">
        <w:rPr>
          <w:rFonts w:hint="eastAsia"/>
        </w:rPr>
        <w:t>【</w:t>
      </w:r>
      <w:r w:rsidRPr="00940A21">
        <w:rPr>
          <w:rFonts w:hint="eastAsia"/>
        </w:rPr>
        <w:t>D</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）已陳述舉發理由但未主張法條，得行使闡明權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）舉發理由為證據</w:t>
      </w:r>
      <w:r w:rsidRPr="00940A21">
        <w:rPr>
          <w:rFonts w:ascii="Arial Unicode MS" w:hAnsi="Arial Unicode MS" w:hint="eastAsia"/>
        </w:rPr>
        <w:t xml:space="preserve"> 1</w:t>
      </w:r>
      <w:r w:rsidRPr="00940A21">
        <w:rPr>
          <w:rFonts w:ascii="Arial Unicode MS" w:hAnsi="Arial Unicode MS" w:hint="eastAsia"/>
        </w:rPr>
        <w:t>、</w:t>
      </w:r>
      <w:r w:rsidRPr="00940A21">
        <w:rPr>
          <w:rFonts w:ascii="Arial Unicode MS" w:hAnsi="Arial Unicode MS" w:hint="eastAsia"/>
        </w:rPr>
        <w:t xml:space="preserve">2 </w:t>
      </w:r>
      <w:r w:rsidRPr="00940A21">
        <w:rPr>
          <w:rFonts w:ascii="Arial Unicode MS" w:hAnsi="Arial Unicode MS" w:hint="eastAsia"/>
        </w:rPr>
        <w:t>及</w:t>
      </w:r>
      <w:r w:rsidRPr="00940A21">
        <w:rPr>
          <w:rFonts w:ascii="Arial Unicode MS" w:hAnsi="Arial Unicode MS" w:hint="eastAsia"/>
        </w:rPr>
        <w:t xml:space="preserve"> 3 </w:t>
      </w:r>
      <w:r w:rsidRPr="00940A21">
        <w:rPr>
          <w:rFonts w:ascii="Arial Unicode MS" w:hAnsi="Arial Unicode MS" w:hint="eastAsia"/>
        </w:rPr>
        <w:t>主張系爭專利請求項</w:t>
      </w:r>
      <w:r w:rsidRPr="00940A21">
        <w:rPr>
          <w:rFonts w:ascii="Arial Unicode MS" w:hAnsi="Arial Unicode MS" w:hint="eastAsia"/>
        </w:rPr>
        <w:t xml:space="preserve"> 1 </w:t>
      </w:r>
      <w:r w:rsidRPr="00940A21">
        <w:rPr>
          <w:rFonts w:ascii="Arial Unicode MS" w:hAnsi="Arial Unicode MS" w:hint="eastAsia"/>
        </w:rPr>
        <w:t>不具進步性，但爭點不明確，應行使闡明權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）舉發理由僅主張舉發聲明範圍內之請求項不具進步性，但因請求項之內容明顯不明確，以致無法比對進步性，得發動職權審查</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）舉發理由及證據僅為主張新穎性，惟審查人員認為其可能不具進步性，得行使闡明權通知舉發人補提理由，必要時可職權審查</w:t>
      </w:r>
    </w:p>
    <w:p w:rsidR="00CB5AE8" w:rsidRPr="00940A21" w:rsidRDefault="00CB5AE8" w:rsidP="00CB5AE8">
      <w:pPr>
        <w:pStyle w:val="3"/>
      </w:pPr>
      <w:r w:rsidRPr="00940A21">
        <w:rPr>
          <w:rFonts w:hint="eastAsia"/>
        </w:rPr>
        <w:t>16.</w:t>
      </w:r>
      <w:r w:rsidRPr="00940A21">
        <w:rPr>
          <w:rFonts w:hint="eastAsia"/>
        </w:rPr>
        <w:t>下列有關設計專利之敘述，何者錯誤？答案顯示</w:t>
      </w:r>
      <w:r w:rsidRPr="00940A21">
        <w:rPr>
          <w:rFonts w:hint="eastAsia"/>
        </w:rPr>
        <w:t>:</w:t>
      </w:r>
      <w:r w:rsidRPr="00940A21">
        <w:rPr>
          <w:rFonts w:hint="eastAsia"/>
        </w:rPr>
        <w:t>【</w:t>
      </w:r>
      <w:r w:rsidRPr="00940A21">
        <w:rPr>
          <w:rFonts w:hint="eastAsia"/>
        </w:rPr>
        <w:t>C</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）審查擬制喪失新穎性時，擬制為先前技藝之先申請案必須是設計申請案，不得為發明或新型申請案</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）就習知汽車設計轉用於玩具產品，該玩具產品應認定為易於思及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）一設計專利所揭露之外觀與一先前技藝相對應之部分近似，且該設計所應用之物品近似者，非屬新穎性之範疇</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）無論是發明與設計之間，或新型與設計之間，均不會產生重複專利的情況，而無先申請原則之適用</w:t>
      </w:r>
    </w:p>
    <w:p w:rsidR="00CB5AE8" w:rsidRPr="00940A21" w:rsidRDefault="00CB5AE8" w:rsidP="00CB5AE8">
      <w:pPr>
        <w:pStyle w:val="3"/>
      </w:pPr>
      <w:r w:rsidRPr="00940A21">
        <w:rPr>
          <w:rFonts w:hint="eastAsia"/>
        </w:rPr>
        <w:t>17.</w:t>
      </w:r>
      <w:r w:rsidRPr="00940A21">
        <w:rPr>
          <w:rFonts w:hint="eastAsia"/>
        </w:rPr>
        <w:t>下列有關改請之敘述，何者正確？答案顯示</w:t>
      </w:r>
      <w:r w:rsidRPr="00940A21">
        <w:rPr>
          <w:rFonts w:hint="eastAsia"/>
        </w:rPr>
        <w:t>:</w:t>
      </w:r>
      <w:r w:rsidRPr="00940A21">
        <w:rPr>
          <w:rFonts w:hint="eastAsia"/>
        </w:rPr>
        <w:t>【</w:t>
      </w:r>
      <w:r w:rsidRPr="00940A21">
        <w:rPr>
          <w:rFonts w:hint="eastAsia"/>
        </w:rPr>
        <w:t>D</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lastRenderedPageBreak/>
        <w:t>（</w:t>
      </w:r>
      <w:r w:rsidRPr="00940A21">
        <w:rPr>
          <w:rFonts w:ascii="Arial Unicode MS" w:hAnsi="Arial Unicode MS" w:hint="eastAsia"/>
        </w:rPr>
        <w:t>A</w:t>
      </w:r>
      <w:r w:rsidRPr="00940A21">
        <w:rPr>
          <w:rFonts w:ascii="Arial Unicode MS" w:hAnsi="Arial Unicode MS" w:hint="eastAsia"/>
        </w:rPr>
        <w:t>）原申請案主張優惠期者，改請案仍須於主張優惠期之期間內（即六個月）改請，始能符合優惠期之規定</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）發明專利得改請為新型專利，新型專利亦得改請為發明專利，惟設計專利無法改請為發明專利或新型專利，而新型專利或發明專利亦無法改請為設計專利</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）申請人係可於核准審定前，將原發明改請新型後，再改請回發明之類型</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）申請案一經改請後，申請人不得撤回改請申請，回復為原申請案之專利種類</w:t>
      </w:r>
    </w:p>
    <w:p w:rsidR="00CB5AE8" w:rsidRPr="00940A21" w:rsidRDefault="00CB5AE8" w:rsidP="00CB5AE8">
      <w:pPr>
        <w:pStyle w:val="3"/>
      </w:pPr>
      <w:r w:rsidRPr="00940A21">
        <w:rPr>
          <w:rFonts w:hint="eastAsia"/>
        </w:rPr>
        <w:t>18.</w:t>
      </w:r>
      <w:r w:rsidRPr="00940A21">
        <w:rPr>
          <w:rFonts w:hint="eastAsia"/>
        </w:rPr>
        <w:t>有一發明案更正前之申請專利範圍：答案顯示</w:t>
      </w:r>
      <w:r w:rsidRPr="00940A21">
        <w:rPr>
          <w:rFonts w:hint="eastAsia"/>
        </w:rPr>
        <w:t>:</w:t>
      </w:r>
      <w:r w:rsidRPr="00940A21">
        <w:rPr>
          <w:rFonts w:hint="eastAsia"/>
        </w:rPr>
        <w:t>【</w:t>
      </w:r>
      <w:r w:rsidRPr="00940A21">
        <w:rPr>
          <w:rFonts w:hint="eastAsia"/>
        </w:rPr>
        <w:t>A</w:t>
      </w:r>
      <w:r w:rsidRPr="00940A21">
        <w:rPr>
          <w:rFont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一種半導體裝置，其包括</w:t>
      </w:r>
      <w:r w:rsidRPr="00940A21">
        <w:rPr>
          <w:rFonts w:ascii="Arial Unicode MS" w:hAnsi="Arial Unicode MS" w:hint="eastAsia"/>
        </w:rPr>
        <w:t xml:space="preserve"> A+B</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之半導體裝置，其進一步包括</w:t>
      </w:r>
      <w:r w:rsidRPr="00940A21">
        <w:rPr>
          <w:rFonts w:ascii="Arial Unicode MS" w:hAnsi="Arial Unicode MS" w:hint="eastAsia"/>
        </w:rPr>
        <w:t xml:space="preserve"> C</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之半導體裝置，其進一步包括</w:t>
      </w:r>
      <w:r w:rsidRPr="00940A21">
        <w:rPr>
          <w:rFonts w:ascii="Arial Unicode MS" w:hAnsi="Arial Unicode MS" w:hint="eastAsia"/>
        </w:rPr>
        <w:t xml:space="preserve"> D</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之半導體裝置，其中該</w:t>
      </w:r>
      <w:r w:rsidRPr="00940A21">
        <w:rPr>
          <w:rFonts w:ascii="Arial Unicode MS" w:hAnsi="Arial Unicode MS" w:hint="eastAsia"/>
        </w:rPr>
        <w:t xml:space="preserve"> A </w:t>
      </w:r>
      <w:r w:rsidRPr="00940A21">
        <w:rPr>
          <w:rFonts w:ascii="Arial Unicode MS" w:hAnsi="Arial Unicode MS" w:hint="eastAsia"/>
        </w:rPr>
        <w:t>係為</w:t>
      </w:r>
      <w:r w:rsidRPr="00940A21">
        <w:rPr>
          <w:rFonts w:ascii="Arial Unicode MS" w:hAnsi="Arial Unicode MS" w:hint="eastAsia"/>
        </w:rPr>
        <w:t xml:space="preserve"> a</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更正後將原請求項</w:t>
      </w:r>
      <w:r w:rsidRPr="00940A21">
        <w:rPr>
          <w:rFonts w:ascii="Arial Unicode MS" w:hAnsi="Arial Unicode MS" w:hint="eastAsia"/>
        </w:rPr>
        <w:t>1.</w:t>
      </w:r>
      <w:r w:rsidRPr="00940A21">
        <w:rPr>
          <w:rFonts w:ascii="Arial Unicode MS" w:hAnsi="Arial Unicode MS" w:hint="eastAsia"/>
        </w:rPr>
        <w:t>刪除，申請人將原請求項</w:t>
      </w:r>
      <w:r w:rsidRPr="00940A21">
        <w:rPr>
          <w:rFonts w:ascii="Arial Unicode MS" w:hAnsi="Arial Unicode MS" w:hint="eastAsia"/>
        </w:rPr>
        <w:t>3.</w:t>
      </w:r>
      <w:r w:rsidRPr="00940A21">
        <w:rPr>
          <w:rFonts w:ascii="Arial Unicode MS" w:hAnsi="Arial Unicode MS" w:hint="eastAsia"/>
        </w:rPr>
        <w:t>及請求項</w:t>
      </w:r>
      <w:r w:rsidRPr="00940A21">
        <w:rPr>
          <w:rFonts w:ascii="Arial Unicode MS" w:hAnsi="Arial Unicode MS" w:hint="eastAsia"/>
        </w:rPr>
        <w:t>4.</w:t>
      </w:r>
      <w:r w:rsidRPr="00940A21">
        <w:rPr>
          <w:rFonts w:ascii="Arial Unicode MS" w:hAnsi="Arial Unicode MS" w:hint="eastAsia"/>
        </w:rPr>
        <w:t>改寫為依附更正後之請求項</w:t>
      </w:r>
      <w:r w:rsidRPr="00940A21">
        <w:rPr>
          <w:rFonts w:ascii="Arial Unicode MS" w:hAnsi="Arial Unicode MS" w:hint="eastAsia"/>
        </w:rPr>
        <w:t>2.</w:t>
      </w:r>
      <w:r w:rsidRPr="00940A21">
        <w:rPr>
          <w:rFonts w:ascii="Arial Unicode MS" w:hAnsi="Arial Unicode MS" w:hint="eastAsia"/>
        </w:rPr>
        <w:t>，其中申請時之說明書已記載其具有</w:t>
      </w:r>
      <w:r w:rsidRPr="00940A21">
        <w:rPr>
          <w:rFonts w:ascii="Arial Unicode MS" w:hAnsi="Arial Unicode MS" w:hint="eastAsia"/>
        </w:rPr>
        <w:t xml:space="preserve"> A+B+C+D </w:t>
      </w:r>
      <w:r w:rsidRPr="00940A21">
        <w:rPr>
          <w:rFonts w:ascii="Arial Unicode MS" w:hAnsi="Arial Unicode MS" w:hint="eastAsia"/>
        </w:rPr>
        <w:t>之技術特徵，且記載</w:t>
      </w:r>
      <w:r w:rsidRPr="00940A21">
        <w:rPr>
          <w:rFonts w:ascii="Arial Unicode MS" w:hAnsi="Arial Unicode MS" w:hint="eastAsia"/>
        </w:rPr>
        <w:t xml:space="preserve"> A </w:t>
      </w:r>
      <w:r w:rsidRPr="00940A21">
        <w:rPr>
          <w:rFonts w:ascii="Arial Unicode MS" w:hAnsi="Arial Unicode MS" w:hint="eastAsia"/>
        </w:rPr>
        <w:t>可為</w:t>
      </w:r>
      <w:r w:rsidRPr="00940A21">
        <w:rPr>
          <w:rFonts w:ascii="Arial Unicode MS" w:hAnsi="Arial Unicode MS" w:hint="eastAsia"/>
        </w:rPr>
        <w:t xml:space="preserve"> a</w:t>
      </w:r>
      <w:r w:rsidRPr="00940A21">
        <w:rPr>
          <w:rFonts w:ascii="Arial Unicode MS" w:hAnsi="Arial Unicode MS" w:hint="eastAsia"/>
        </w:rPr>
        <w:t>。下列敘述何者正確？</w:t>
      </w:r>
      <w:r w:rsidR="00D013A0" w:rsidRPr="00CC1C16">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）僅請求項</w:t>
      </w:r>
      <w:r w:rsidRPr="00940A21">
        <w:rPr>
          <w:rFonts w:ascii="Arial Unicode MS" w:hAnsi="Arial Unicode MS" w:hint="eastAsia"/>
        </w:rPr>
        <w:t>2.</w:t>
      </w:r>
      <w:r w:rsidRPr="00940A21">
        <w:rPr>
          <w:rFonts w:ascii="Arial Unicode MS" w:hAnsi="Arial Unicode MS" w:hint="eastAsia"/>
        </w:rPr>
        <w:t>准予更正（</w:t>
      </w:r>
      <w:r w:rsidRPr="00940A21">
        <w:rPr>
          <w:rFonts w:ascii="Arial Unicode MS" w:hAnsi="Arial Unicode MS" w:hint="eastAsia"/>
        </w:rPr>
        <w:t>B</w:t>
      </w:r>
      <w:r w:rsidRPr="00940A21">
        <w:rPr>
          <w:rFonts w:ascii="Arial Unicode MS" w:hAnsi="Arial Unicode MS" w:hint="eastAsia"/>
        </w:rPr>
        <w:t>）僅請求項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3.</w:t>
      </w:r>
      <w:r w:rsidRPr="00940A21">
        <w:rPr>
          <w:rFonts w:ascii="Arial Unicode MS" w:hAnsi="Arial Unicode MS" w:hint="eastAsia"/>
        </w:rPr>
        <w:t>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）僅請求項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4.</w:t>
      </w:r>
      <w:r w:rsidRPr="00940A21">
        <w:rPr>
          <w:rFonts w:ascii="Arial Unicode MS" w:hAnsi="Arial Unicode MS" w:hint="eastAsia"/>
        </w:rPr>
        <w:t>准予更正（</w:t>
      </w:r>
      <w:r w:rsidRPr="00940A21">
        <w:rPr>
          <w:rFonts w:ascii="Arial Unicode MS" w:hAnsi="Arial Unicode MS" w:hint="eastAsia"/>
        </w:rPr>
        <w:t>D</w:t>
      </w:r>
      <w:r w:rsidRPr="00940A21">
        <w:rPr>
          <w:rFonts w:ascii="Arial Unicode MS" w:hAnsi="Arial Unicode MS" w:hint="eastAsia"/>
        </w:rPr>
        <w:t>）請求項</w:t>
      </w:r>
      <w:r w:rsidRPr="00940A21">
        <w:rPr>
          <w:rFonts w:ascii="Arial Unicode MS" w:hAnsi="Arial Unicode MS" w:hint="eastAsia"/>
        </w:rPr>
        <w:t>2.</w:t>
      </w:r>
      <w:r w:rsidRPr="00940A21">
        <w:rPr>
          <w:rFonts w:ascii="Arial Unicode MS" w:hAnsi="Arial Unicode MS" w:hint="eastAsia"/>
        </w:rPr>
        <w:t>至請求項</w:t>
      </w:r>
      <w:r w:rsidRPr="00940A21">
        <w:rPr>
          <w:rFonts w:ascii="Arial Unicode MS" w:hAnsi="Arial Unicode MS" w:hint="eastAsia"/>
        </w:rPr>
        <w:t>4.</w:t>
      </w:r>
      <w:r w:rsidRPr="00940A21">
        <w:rPr>
          <w:rFonts w:ascii="Arial Unicode MS" w:hAnsi="Arial Unicode MS" w:hint="eastAsia"/>
        </w:rPr>
        <w:t>均准予更正</w:t>
      </w:r>
    </w:p>
    <w:p w:rsidR="00CB5AE8" w:rsidRPr="00940A21" w:rsidRDefault="00CB5AE8" w:rsidP="00CB5AE8">
      <w:pPr>
        <w:pStyle w:val="3"/>
      </w:pPr>
      <w:r w:rsidRPr="00940A21">
        <w:rPr>
          <w:rFonts w:hint="eastAsia"/>
        </w:rPr>
        <w:t>19.</w:t>
      </w:r>
      <w:r w:rsidRPr="00940A21">
        <w:rPr>
          <w:rFonts w:hint="eastAsia"/>
        </w:rPr>
        <w:t>舉發審查時，任何人不得以同一事實及同一證據再為舉發，關於前後舉發證據是否為同一證據之判斷：答案顯示</w:t>
      </w:r>
      <w:r w:rsidRPr="00940A21">
        <w:rPr>
          <w:rFonts w:hint="eastAsia"/>
        </w:rPr>
        <w:t>:</w:t>
      </w:r>
      <w:r w:rsidRPr="00940A21">
        <w:rPr>
          <w:rFonts w:hint="eastAsia"/>
        </w:rPr>
        <w:t>【</w:t>
      </w:r>
      <w:r w:rsidRPr="00940A21">
        <w:rPr>
          <w:rFonts w:hint="eastAsia"/>
        </w:rPr>
        <w:t>C</w:t>
      </w:r>
      <w:r w:rsidRPr="00940A21">
        <w:rPr>
          <w:rFonts w:hint="eastAsia"/>
        </w:rPr>
        <w:t>】</w:t>
      </w:r>
    </w:p>
    <w:p w:rsidR="00CB5AE8"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甲情況：前後舉發案引用之技術內容相同，但為不同時點發行之版本的刊物</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乙情況：前舉發案之證據為無揭露技術內容之型錄，後舉發案之證據除提出該型錄外，另增加揭露技術內容之實物樣品</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丙情況：前舉發案之證據為</w:t>
      </w:r>
      <w:r w:rsidRPr="00940A21">
        <w:rPr>
          <w:rFonts w:ascii="Arial Unicode MS" w:hAnsi="Arial Unicode MS" w:hint="eastAsia"/>
        </w:rPr>
        <w:t xml:space="preserve"> A</w:t>
      </w:r>
      <w:r w:rsidRPr="00940A21">
        <w:rPr>
          <w:rFonts w:ascii="Arial Unicode MS" w:hAnsi="Arial Unicode MS" w:hint="eastAsia"/>
        </w:rPr>
        <w:t>，後舉發案之證據為</w:t>
      </w:r>
      <w:r w:rsidRPr="00940A21">
        <w:rPr>
          <w:rFonts w:ascii="Arial Unicode MS" w:hAnsi="Arial Unicode MS" w:hint="eastAsia"/>
        </w:rPr>
        <w:t xml:space="preserve"> A </w:t>
      </w:r>
      <w:r w:rsidRPr="00940A21">
        <w:rPr>
          <w:rFonts w:ascii="Arial Unicode MS" w:hAnsi="Arial Unicode MS" w:hint="eastAsia"/>
        </w:rPr>
        <w:t>及證明關聯性之證據</w:t>
      </w:r>
      <w:r w:rsidRPr="00940A21">
        <w:rPr>
          <w:rFonts w:ascii="Arial Unicode MS" w:hAnsi="Arial Unicode MS" w:hint="eastAsia"/>
        </w:rPr>
        <w:t xml:space="preserve"> B</w:t>
      </w:r>
      <w:r w:rsidRPr="00940A21">
        <w:rPr>
          <w:rFonts w:ascii="Arial Unicode MS" w:hAnsi="Arial Unicode MS" w:hint="eastAsia"/>
        </w:rPr>
        <w:t>，</w:t>
      </w:r>
      <w:r w:rsidRPr="00940A21">
        <w:rPr>
          <w:rFonts w:ascii="Arial Unicode MS" w:hAnsi="Arial Unicode MS" w:hint="eastAsia"/>
        </w:rPr>
        <w:t xml:space="preserve">A </w:t>
      </w:r>
      <w:r w:rsidRPr="00940A21">
        <w:rPr>
          <w:rFonts w:ascii="Arial Unicode MS" w:hAnsi="Arial Unicode MS" w:hint="eastAsia"/>
        </w:rPr>
        <w:t>因無公開日期之揭露，致未經採信及實質審查，而</w:t>
      </w:r>
      <w:r w:rsidRPr="00940A21">
        <w:rPr>
          <w:rFonts w:ascii="Arial Unicode MS" w:hAnsi="Arial Unicode MS" w:hint="eastAsia"/>
        </w:rPr>
        <w:t xml:space="preserve"> B </w:t>
      </w:r>
      <w:r w:rsidRPr="00940A21">
        <w:rPr>
          <w:rFonts w:ascii="Arial Unicode MS" w:hAnsi="Arial Unicode MS" w:hint="eastAsia"/>
        </w:rPr>
        <w:t>為證明</w:t>
      </w:r>
      <w:r w:rsidRPr="00940A21">
        <w:rPr>
          <w:rFonts w:ascii="Arial Unicode MS" w:hAnsi="Arial Unicode MS" w:hint="eastAsia"/>
        </w:rPr>
        <w:t xml:space="preserve"> A </w:t>
      </w:r>
      <w:r w:rsidRPr="00940A21">
        <w:rPr>
          <w:rFonts w:ascii="Arial Unicode MS" w:hAnsi="Arial Unicode MS" w:hint="eastAsia"/>
        </w:rPr>
        <w:t>公開日的關聯證據上述甲、乙、丙情況何者非屬同一證據？</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）甲、乙（</w:t>
      </w:r>
      <w:r w:rsidRPr="00940A21">
        <w:rPr>
          <w:rFonts w:ascii="Arial Unicode MS" w:hAnsi="Arial Unicode MS" w:hint="eastAsia"/>
        </w:rPr>
        <w:t>B</w:t>
      </w:r>
      <w:r w:rsidRPr="00940A21">
        <w:rPr>
          <w:rFonts w:ascii="Arial Unicode MS" w:hAnsi="Arial Unicode MS" w:hint="eastAsia"/>
        </w:rPr>
        <w:t>）甲、丙（</w:t>
      </w:r>
      <w:r w:rsidRPr="00940A21">
        <w:rPr>
          <w:rFonts w:ascii="Arial Unicode MS" w:hAnsi="Arial Unicode MS" w:hint="eastAsia"/>
        </w:rPr>
        <w:t>C</w:t>
      </w:r>
      <w:r w:rsidRPr="00940A21">
        <w:rPr>
          <w:rFonts w:ascii="Arial Unicode MS" w:hAnsi="Arial Unicode MS" w:hint="eastAsia"/>
        </w:rPr>
        <w:t>）乙、丙（</w:t>
      </w:r>
      <w:r w:rsidRPr="00940A21">
        <w:rPr>
          <w:rFonts w:ascii="Arial Unicode MS" w:hAnsi="Arial Unicode MS" w:hint="eastAsia"/>
        </w:rPr>
        <w:t>D</w:t>
      </w:r>
      <w:r w:rsidRPr="00940A21">
        <w:rPr>
          <w:rFonts w:ascii="Arial Unicode MS" w:hAnsi="Arial Unicode MS" w:hint="eastAsia"/>
        </w:rPr>
        <w:t>）甲、乙及丙</w:t>
      </w:r>
    </w:p>
    <w:p w:rsidR="00CB5AE8" w:rsidRPr="00940A21" w:rsidRDefault="00CB5AE8" w:rsidP="00CB5AE8">
      <w:pPr>
        <w:pStyle w:val="3"/>
      </w:pPr>
      <w:r w:rsidRPr="00940A21">
        <w:rPr>
          <w:rFonts w:hint="eastAsia"/>
        </w:rPr>
        <w:t>20.</w:t>
      </w:r>
      <w:r w:rsidRPr="00940A21">
        <w:rPr>
          <w:rFonts w:hint="eastAsia"/>
        </w:rPr>
        <w:t>有關新型專利標的之敘述，下列選項何者錯誤？答案顯示</w:t>
      </w:r>
      <w:r w:rsidRPr="00940A21">
        <w:rPr>
          <w:rFonts w:hint="eastAsia"/>
        </w:rPr>
        <w:t>:</w:t>
      </w:r>
      <w:r w:rsidRPr="00940A21">
        <w:rPr>
          <w:rFonts w:hint="eastAsia"/>
        </w:rPr>
        <w:t>【</w:t>
      </w:r>
      <w:r w:rsidRPr="00940A21">
        <w:rPr>
          <w:rFonts w:hint="eastAsia"/>
        </w:rPr>
        <w:t>C</w:t>
      </w:r>
      <w:r w:rsidRPr="00940A21">
        <w:rPr>
          <w:rFont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）以冰塊製作的冰杯，屬新型專利之標的</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）由碳粉、燃料及氧化劑混合而成的粉粒狀物，因屬無確定形狀之物質，非屬新型專利之標的</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）「溫度計」因包含不具確定形狀之感熱物質，非屬新型專利之標的</w:t>
      </w:r>
    </w:p>
    <w:p w:rsidR="00CB5AE8" w:rsidRPr="00535CBE"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）物品之鍍膜層，屬新型專利之標的</w:t>
      </w:r>
    </w:p>
    <w:p w:rsidR="00371107" w:rsidRDefault="00371107" w:rsidP="00E075AB">
      <w:pPr>
        <w:ind w:left="142"/>
        <w:jc w:val="both"/>
        <w:rPr>
          <w:rFonts w:ascii="Arial Unicode MS" w:hAnsi="Arial Unicode MS"/>
          <w:color w:val="000000"/>
          <w:sz w:val="18"/>
          <w:szCs w:val="20"/>
        </w:rPr>
      </w:pPr>
    </w:p>
    <w:sectPr w:rsidR="00371107">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C16" w:rsidRDefault="00CC1C16">
      <w:r>
        <w:separator/>
      </w:r>
    </w:p>
  </w:endnote>
  <w:endnote w:type="continuationSeparator" w:id="0">
    <w:p w:rsidR="00CC1C16" w:rsidRDefault="00CC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FA9" w:rsidRDefault="00913F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3FA9" w:rsidRDefault="00913FA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FA9" w:rsidRDefault="00913F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9607A">
      <w:rPr>
        <w:rStyle w:val="a6"/>
        <w:noProof/>
      </w:rPr>
      <w:t>1</w:t>
    </w:r>
    <w:r>
      <w:rPr>
        <w:rStyle w:val="a6"/>
      </w:rPr>
      <w:fldChar w:fldCharType="end"/>
    </w:r>
  </w:p>
  <w:p w:rsidR="00913FA9" w:rsidRPr="00B87EA5" w:rsidRDefault="00D53970" w:rsidP="00475EEC">
    <w:pPr>
      <w:pStyle w:val="a5"/>
      <w:ind w:left="142" w:right="360"/>
      <w:jc w:val="right"/>
      <w:rPr>
        <w:rFonts w:ascii="Arial Unicode MS" w:hAnsi="Arial Unicode MS"/>
        <w:sz w:val="18"/>
      </w:rPr>
    </w:pPr>
    <w:r>
      <w:rPr>
        <w:rFonts w:ascii="Arial Unicode MS" w:hAnsi="Arial Unicode MS" w:cs="新細明體" w:hint="eastAsia"/>
        <w:sz w:val="18"/>
      </w:rPr>
      <w:t>〈〈</w:t>
    </w:r>
    <w:r w:rsidR="00913FA9" w:rsidRPr="0017638F">
      <w:rPr>
        <w:rFonts w:ascii="Arial Unicode MS" w:hAnsi="Arial Unicode MS" w:hint="eastAsia"/>
        <w:sz w:val="18"/>
      </w:rPr>
      <w:t>專利審查基準與實務測驗題庫彙編</w:t>
    </w:r>
    <w:r>
      <w:rPr>
        <w:rFonts w:ascii="Arial Unicode MS" w:hAnsi="Arial Unicode MS" w:cs="新細明體" w:hint="eastAsia"/>
        <w:sz w:val="18"/>
      </w:rPr>
      <w:t>〉〉</w:t>
    </w:r>
    <w:r w:rsidR="00913FA9" w:rsidRPr="00B87EA5">
      <w:rPr>
        <w:rFonts w:ascii="Arial Unicode MS" w:hAnsi="Arial Unicode MS" w:hint="eastAsia"/>
        <w:sz w:val="18"/>
      </w:rPr>
      <w:t>S-link</w:t>
    </w:r>
    <w:r w:rsidR="00913FA9" w:rsidRPr="00B87EA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C16" w:rsidRDefault="00CC1C16">
      <w:r>
        <w:separator/>
      </w:r>
    </w:p>
  </w:footnote>
  <w:footnote w:type="continuationSeparator" w:id="0">
    <w:p w:rsidR="00CC1C16" w:rsidRDefault="00CC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30EF5"/>
    <w:rsid w:val="0003451D"/>
    <w:rsid w:val="000437D7"/>
    <w:rsid w:val="00060714"/>
    <w:rsid w:val="00060A93"/>
    <w:rsid w:val="000A29CD"/>
    <w:rsid w:val="000B0081"/>
    <w:rsid w:val="000C0535"/>
    <w:rsid w:val="000E0E90"/>
    <w:rsid w:val="000E269E"/>
    <w:rsid w:val="000F0413"/>
    <w:rsid w:val="000F27A9"/>
    <w:rsid w:val="000F56A7"/>
    <w:rsid w:val="001153A8"/>
    <w:rsid w:val="00115F70"/>
    <w:rsid w:val="00117D34"/>
    <w:rsid w:val="00133ECF"/>
    <w:rsid w:val="0013435A"/>
    <w:rsid w:val="00140F00"/>
    <w:rsid w:val="0015159C"/>
    <w:rsid w:val="0016053E"/>
    <w:rsid w:val="0017305B"/>
    <w:rsid w:val="0017638F"/>
    <w:rsid w:val="0018342D"/>
    <w:rsid w:val="001C3036"/>
    <w:rsid w:val="001C33D2"/>
    <w:rsid w:val="001D0CDD"/>
    <w:rsid w:val="001D120F"/>
    <w:rsid w:val="001D7895"/>
    <w:rsid w:val="001E1CB7"/>
    <w:rsid w:val="001E37E9"/>
    <w:rsid w:val="001E3A34"/>
    <w:rsid w:val="00214D0A"/>
    <w:rsid w:val="0021583E"/>
    <w:rsid w:val="00230267"/>
    <w:rsid w:val="0023054C"/>
    <w:rsid w:val="00232EA9"/>
    <w:rsid w:val="00236334"/>
    <w:rsid w:val="00243856"/>
    <w:rsid w:val="00257373"/>
    <w:rsid w:val="002832AA"/>
    <w:rsid w:val="00285645"/>
    <w:rsid w:val="00292F76"/>
    <w:rsid w:val="002B22F9"/>
    <w:rsid w:val="002C1687"/>
    <w:rsid w:val="002E3ACB"/>
    <w:rsid w:val="002F7A06"/>
    <w:rsid w:val="00307BE3"/>
    <w:rsid w:val="00310CD7"/>
    <w:rsid w:val="00320E91"/>
    <w:rsid w:val="003401F2"/>
    <w:rsid w:val="00355757"/>
    <w:rsid w:val="00355FD9"/>
    <w:rsid w:val="00356011"/>
    <w:rsid w:val="00367E3F"/>
    <w:rsid w:val="00371107"/>
    <w:rsid w:val="003A0A04"/>
    <w:rsid w:val="003A3F14"/>
    <w:rsid w:val="003A7738"/>
    <w:rsid w:val="003B39F0"/>
    <w:rsid w:val="003D3D26"/>
    <w:rsid w:val="003E4236"/>
    <w:rsid w:val="003E4418"/>
    <w:rsid w:val="003F3E1A"/>
    <w:rsid w:val="003F678E"/>
    <w:rsid w:val="00401769"/>
    <w:rsid w:val="00406848"/>
    <w:rsid w:val="00410411"/>
    <w:rsid w:val="004120C0"/>
    <w:rsid w:val="00425EA6"/>
    <w:rsid w:val="00433082"/>
    <w:rsid w:val="004422CC"/>
    <w:rsid w:val="0044351B"/>
    <w:rsid w:val="00450604"/>
    <w:rsid w:val="00452C7A"/>
    <w:rsid w:val="004576DC"/>
    <w:rsid w:val="00465A26"/>
    <w:rsid w:val="004707FA"/>
    <w:rsid w:val="00474C30"/>
    <w:rsid w:val="00475EEC"/>
    <w:rsid w:val="004771F9"/>
    <w:rsid w:val="00486A62"/>
    <w:rsid w:val="00493DB1"/>
    <w:rsid w:val="00496298"/>
    <w:rsid w:val="004A0C21"/>
    <w:rsid w:val="004B37A5"/>
    <w:rsid w:val="004D1F80"/>
    <w:rsid w:val="005264FD"/>
    <w:rsid w:val="00526EC6"/>
    <w:rsid w:val="00535E2D"/>
    <w:rsid w:val="00552FB3"/>
    <w:rsid w:val="00587C3C"/>
    <w:rsid w:val="005A05BE"/>
    <w:rsid w:val="005A48DD"/>
    <w:rsid w:val="005B5B30"/>
    <w:rsid w:val="005C7F15"/>
    <w:rsid w:val="005D4383"/>
    <w:rsid w:val="005E0DB2"/>
    <w:rsid w:val="005E37FF"/>
    <w:rsid w:val="005E4203"/>
    <w:rsid w:val="005E6A3E"/>
    <w:rsid w:val="005F1CDD"/>
    <w:rsid w:val="005F2C2E"/>
    <w:rsid w:val="005F48D5"/>
    <w:rsid w:val="00610654"/>
    <w:rsid w:val="006215D3"/>
    <w:rsid w:val="0064661E"/>
    <w:rsid w:val="006975A9"/>
    <w:rsid w:val="006B629D"/>
    <w:rsid w:val="006B645C"/>
    <w:rsid w:val="006B6B65"/>
    <w:rsid w:val="006B784C"/>
    <w:rsid w:val="006C1D74"/>
    <w:rsid w:val="006C6B50"/>
    <w:rsid w:val="006D1ACB"/>
    <w:rsid w:val="006E7F4A"/>
    <w:rsid w:val="006F1884"/>
    <w:rsid w:val="00704095"/>
    <w:rsid w:val="007354B8"/>
    <w:rsid w:val="007356EF"/>
    <w:rsid w:val="007625A4"/>
    <w:rsid w:val="00783A67"/>
    <w:rsid w:val="00786B80"/>
    <w:rsid w:val="0079613F"/>
    <w:rsid w:val="007A7139"/>
    <w:rsid w:val="007B3C1B"/>
    <w:rsid w:val="007C261C"/>
    <w:rsid w:val="007D7ECA"/>
    <w:rsid w:val="007E2025"/>
    <w:rsid w:val="007F130E"/>
    <w:rsid w:val="007F3ED9"/>
    <w:rsid w:val="008139F9"/>
    <w:rsid w:val="00826FC0"/>
    <w:rsid w:val="008337EF"/>
    <w:rsid w:val="008414C8"/>
    <w:rsid w:val="00856853"/>
    <w:rsid w:val="00861D0D"/>
    <w:rsid w:val="00862E1F"/>
    <w:rsid w:val="00863053"/>
    <w:rsid w:val="00864D4E"/>
    <w:rsid w:val="00871034"/>
    <w:rsid w:val="0087451A"/>
    <w:rsid w:val="00875073"/>
    <w:rsid w:val="00883949"/>
    <w:rsid w:val="00887072"/>
    <w:rsid w:val="008A262C"/>
    <w:rsid w:val="008B0C81"/>
    <w:rsid w:val="008B630D"/>
    <w:rsid w:val="00906C89"/>
    <w:rsid w:val="00913FA9"/>
    <w:rsid w:val="009143D5"/>
    <w:rsid w:val="009360F4"/>
    <w:rsid w:val="00942F01"/>
    <w:rsid w:val="00946DDB"/>
    <w:rsid w:val="009501CF"/>
    <w:rsid w:val="00950CF4"/>
    <w:rsid w:val="00960FCB"/>
    <w:rsid w:val="009723C1"/>
    <w:rsid w:val="00975809"/>
    <w:rsid w:val="00977890"/>
    <w:rsid w:val="0098052C"/>
    <w:rsid w:val="0098260B"/>
    <w:rsid w:val="00982F7D"/>
    <w:rsid w:val="009A2297"/>
    <w:rsid w:val="009C3B07"/>
    <w:rsid w:val="009C5B89"/>
    <w:rsid w:val="009D73AE"/>
    <w:rsid w:val="00A52A21"/>
    <w:rsid w:val="00A55A24"/>
    <w:rsid w:val="00A57622"/>
    <w:rsid w:val="00A62AE9"/>
    <w:rsid w:val="00A805A1"/>
    <w:rsid w:val="00A82817"/>
    <w:rsid w:val="00A915C8"/>
    <w:rsid w:val="00A94D2D"/>
    <w:rsid w:val="00A9607A"/>
    <w:rsid w:val="00AA60FF"/>
    <w:rsid w:val="00AC7D94"/>
    <w:rsid w:val="00AE348A"/>
    <w:rsid w:val="00AE5AAD"/>
    <w:rsid w:val="00AE6559"/>
    <w:rsid w:val="00AE6F54"/>
    <w:rsid w:val="00AE7FF3"/>
    <w:rsid w:val="00AF3681"/>
    <w:rsid w:val="00B13F02"/>
    <w:rsid w:val="00B2091B"/>
    <w:rsid w:val="00B238F5"/>
    <w:rsid w:val="00B343AC"/>
    <w:rsid w:val="00B36522"/>
    <w:rsid w:val="00B53B33"/>
    <w:rsid w:val="00B56807"/>
    <w:rsid w:val="00B71DDC"/>
    <w:rsid w:val="00B84272"/>
    <w:rsid w:val="00B86EC8"/>
    <w:rsid w:val="00B87EA5"/>
    <w:rsid w:val="00B91535"/>
    <w:rsid w:val="00BA4400"/>
    <w:rsid w:val="00BA6D92"/>
    <w:rsid w:val="00BC73FD"/>
    <w:rsid w:val="00BE1F02"/>
    <w:rsid w:val="00BE3A97"/>
    <w:rsid w:val="00C00FC5"/>
    <w:rsid w:val="00C245B4"/>
    <w:rsid w:val="00C40794"/>
    <w:rsid w:val="00C41343"/>
    <w:rsid w:val="00C43861"/>
    <w:rsid w:val="00C47EE2"/>
    <w:rsid w:val="00C5279A"/>
    <w:rsid w:val="00C74DDB"/>
    <w:rsid w:val="00C7524D"/>
    <w:rsid w:val="00C809AF"/>
    <w:rsid w:val="00C8702A"/>
    <w:rsid w:val="00CA14EC"/>
    <w:rsid w:val="00CA4322"/>
    <w:rsid w:val="00CA4AF5"/>
    <w:rsid w:val="00CB5AE8"/>
    <w:rsid w:val="00CC0700"/>
    <w:rsid w:val="00CC1C16"/>
    <w:rsid w:val="00CC3278"/>
    <w:rsid w:val="00CD23D2"/>
    <w:rsid w:val="00CD37EA"/>
    <w:rsid w:val="00CE1B4D"/>
    <w:rsid w:val="00CE7A68"/>
    <w:rsid w:val="00CF2572"/>
    <w:rsid w:val="00CF34FF"/>
    <w:rsid w:val="00CF6012"/>
    <w:rsid w:val="00CF6205"/>
    <w:rsid w:val="00CF7C61"/>
    <w:rsid w:val="00D013A0"/>
    <w:rsid w:val="00D24B69"/>
    <w:rsid w:val="00D30D09"/>
    <w:rsid w:val="00D4341E"/>
    <w:rsid w:val="00D53970"/>
    <w:rsid w:val="00D70905"/>
    <w:rsid w:val="00D75E60"/>
    <w:rsid w:val="00D76EF7"/>
    <w:rsid w:val="00D777FB"/>
    <w:rsid w:val="00D91814"/>
    <w:rsid w:val="00DB4C6C"/>
    <w:rsid w:val="00DD134E"/>
    <w:rsid w:val="00DD27F5"/>
    <w:rsid w:val="00DF3363"/>
    <w:rsid w:val="00DF4986"/>
    <w:rsid w:val="00E005A2"/>
    <w:rsid w:val="00E05D50"/>
    <w:rsid w:val="00E075AB"/>
    <w:rsid w:val="00E16634"/>
    <w:rsid w:val="00E237CB"/>
    <w:rsid w:val="00E2495A"/>
    <w:rsid w:val="00E24B8C"/>
    <w:rsid w:val="00E403E9"/>
    <w:rsid w:val="00E519A8"/>
    <w:rsid w:val="00E54F25"/>
    <w:rsid w:val="00E6483B"/>
    <w:rsid w:val="00E662FF"/>
    <w:rsid w:val="00E83576"/>
    <w:rsid w:val="00E9796B"/>
    <w:rsid w:val="00EA2E25"/>
    <w:rsid w:val="00EA4784"/>
    <w:rsid w:val="00EA5ED2"/>
    <w:rsid w:val="00EC3263"/>
    <w:rsid w:val="00F1314C"/>
    <w:rsid w:val="00F21050"/>
    <w:rsid w:val="00F24702"/>
    <w:rsid w:val="00F24C01"/>
    <w:rsid w:val="00F26E88"/>
    <w:rsid w:val="00F27F59"/>
    <w:rsid w:val="00F300DB"/>
    <w:rsid w:val="00F34DF6"/>
    <w:rsid w:val="00F46875"/>
    <w:rsid w:val="00F55EFF"/>
    <w:rsid w:val="00F679EA"/>
    <w:rsid w:val="00F760A2"/>
    <w:rsid w:val="00F8158C"/>
    <w:rsid w:val="00F866A4"/>
    <w:rsid w:val="00F86BB7"/>
    <w:rsid w:val="00F92391"/>
    <w:rsid w:val="00F97324"/>
    <w:rsid w:val="00FA25CE"/>
    <w:rsid w:val="00FB6558"/>
    <w:rsid w:val="00FC3B81"/>
    <w:rsid w:val="00FC74A1"/>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F1C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87EA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1D120F"/>
    <w:pPr>
      <w:widowControl/>
      <w:adjustRightInd w:val="0"/>
      <w:snapToGrid w:val="0"/>
      <w:ind w:leftChars="71" w:left="142"/>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5F1CDD"/>
    <w:rPr>
      <w:rFonts w:ascii="Arial Unicode MS" w:hAnsi="Arial Unicode MS" w:cs="Arial Unicode MS"/>
      <w:b/>
      <w:bCs/>
      <w:color w:val="333399"/>
      <w:kern w:val="2"/>
    </w:rPr>
  </w:style>
  <w:style w:type="character" w:customStyle="1" w:styleId="20">
    <w:name w:val="標題 2 字元"/>
    <w:link w:val="2"/>
    <w:rsid w:val="009723C1"/>
    <w:rPr>
      <w:rFonts w:ascii="Arial Unicode MS" w:hAnsi="Arial Unicode MS" w:cs="Arial Unicode MS"/>
      <w:b/>
      <w:bCs/>
      <w:color w:val="990000"/>
      <w:kern w:val="2"/>
    </w:rPr>
  </w:style>
  <w:style w:type="character" w:customStyle="1" w:styleId="30">
    <w:name w:val="標題 3 字元"/>
    <w:link w:val="3"/>
    <w:rsid w:val="001D120F"/>
    <w:rPr>
      <w:rFonts w:ascii="Arial Unicode MS" w:hAnsi="Arial Unicode MS" w:cs="Arial Unicode MS"/>
      <w:bCs/>
      <w:color w:val="990000"/>
      <w:kern w:val="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2&#23560;&#21033;&#23529;&#26597;&#22522;&#28310;&#33287;&#23526;&#21209;&#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law\&#23560;&#21033;&#27861;.docx" TargetMode="External"/><Relationship Id="rId7" Type="http://schemas.openxmlformats.org/officeDocument/2006/relationships/hyperlink" Target="http://www.6law.idv.tw/" TargetMode="External"/><Relationship Id="rId12" Type="http://schemas.openxmlformats.org/officeDocument/2006/relationships/hyperlink" Target="..\law8docx\02&#23560;&#21033;&#34892;&#25919;&#33287;&#25937;&#28639;&#27861;&#35215;&#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02&#23560;&#21033;&#23529;&#26597;&#22522;&#28310;&#33287;&#23526;&#21209;&#30003;&#35542;&#38988;&#2423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footer" Target="footer1.xml"/><Relationship Id="rId10" Type="http://schemas.openxmlformats.org/officeDocument/2006/relationships/hyperlink" Target="23&#23560;&#21033;&#27861;&#35215;&#28204;&#39511;&#38988;&#24235;.htm" TargetMode="Externa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2&#23560;&#21033;&#23529;&#26597;&#22522;&#28310;&#33287;&#23526;&#21209;&#28204;&#39511;&#38988;&#24235;.docx" TargetMode="External"/><Relationship Id="rId22" Type="http://schemas.openxmlformats.org/officeDocument/2006/relationships/hyperlink" Target="..\law\&#23560;&#21033;&#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Links>
    <vt:vector size="924" baseType="variant">
      <vt:variant>
        <vt:i4>2949124</vt:i4>
      </vt:variant>
      <vt:variant>
        <vt:i4>459</vt:i4>
      </vt:variant>
      <vt:variant>
        <vt:i4>0</vt:i4>
      </vt:variant>
      <vt:variant>
        <vt:i4>5</vt:i4>
      </vt:variant>
      <vt:variant>
        <vt:lpwstr>mailto:anita399646@hotmail.com</vt:lpwstr>
      </vt:variant>
      <vt:variant>
        <vt:lpwstr/>
      </vt:variant>
      <vt:variant>
        <vt:i4>7274612</vt:i4>
      </vt:variant>
      <vt:variant>
        <vt:i4>455</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820990503</vt:i4>
      </vt:variant>
      <vt:variant>
        <vt:i4>450</vt:i4>
      </vt:variant>
      <vt:variant>
        <vt:i4>0</vt:i4>
      </vt:variant>
      <vt:variant>
        <vt:i4>5</vt:i4>
      </vt:variant>
      <vt:variant>
        <vt:lpwstr>../law/專利法.doc</vt:lpwstr>
      </vt:variant>
      <vt:variant>
        <vt:lpwstr/>
      </vt:variant>
      <vt:variant>
        <vt:i4>820990503</vt:i4>
      </vt:variant>
      <vt:variant>
        <vt:i4>447</vt:i4>
      </vt:variant>
      <vt:variant>
        <vt:i4>0</vt:i4>
      </vt:variant>
      <vt:variant>
        <vt:i4>5</vt:i4>
      </vt:variant>
      <vt:variant>
        <vt:lpwstr>../law/專利法.doc</vt:lpwstr>
      </vt:variant>
      <vt:variant>
        <vt:lpwstr/>
      </vt:variant>
      <vt:variant>
        <vt:i4>1258285793</vt:i4>
      </vt:variant>
      <vt:variant>
        <vt:i4>444</vt:i4>
      </vt:variant>
      <vt:variant>
        <vt:i4>0</vt:i4>
      </vt:variant>
      <vt:variant>
        <vt:i4>5</vt:i4>
      </vt:variant>
      <vt:variant>
        <vt:lpwstr>../law3/專利法施行細則.doc</vt:lpwstr>
      </vt:variant>
      <vt:variant>
        <vt:lpwstr/>
      </vt:variant>
      <vt:variant>
        <vt:i4>820990503</vt:i4>
      </vt:variant>
      <vt:variant>
        <vt:i4>441</vt:i4>
      </vt:variant>
      <vt:variant>
        <vt:i4>0</vt:i4>
      </vt:variant>
      <vt:variant>
        <vt:i4>5</vt:i4>
      </vt:variant>
      <vt:variant>
        <vt:lpwstr>../law/專利法.doc</vt:lpwstr>
      </vt:variant>
      <vt:variant>
        <vt:lpwstr/>
      </vt:variant>
      <vt:variant>
        <vt:i4>820990503</vt:i4>
      </vt:variant>
      <vt:variant>
        <vt:i4>438</vt:i4>
      </vt:variant>
      <vt:variant>
        <vt:i4>0</vt:i4>
      </vt:variant>
      <vt:variant>
        <vt:i4>5</vt:i4>
      </vt:variant>
      <vt:variant>
        <vt:lpwstr>../law/專利法.doc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819810885</vt:i4>
      </vt:variant>
      <vt:variant>
        <vt:i4>429</vt:i4>
      </vt:variant>
      <vt:variant>
        <vt:i4>0</vt:i4>
      </vt:variant>
      <vt:variant>
        <vt:i4>5</vt:i4>
      </vt:variant>
      <vt:variant>
        <vt:lpwstr>../law/專利法.doc</vt:lpwstr>
      </vt:variant>
      <vt:variant>
        <vt:lpwstr>b24</vt:lpwstr>
      </vt:variant>
      <vt:variant>
        <vt:i4>-491279435</vt:i4>
      </vt:variant>
      <vt:variant>
        <vt:i4>426</vt:i4>
      </vt:variant>
      <vt:variant>
        <vt:i4>0</vt:i4>
      </vt:variant>
      <vt:variant>
        <vt:i4>5</vt:i4>
      </vt:variant>
      <vt:variant>
        <vt:lpwstr>../law2/與貿易有關之智慧財產權協定.doc</vt:lpwstr>
      </vt:variant>
      <vt:variant>
        <vt:lpwstr/>
      </vt:variant>
      <vt:variant>
        <vt:i4>1791454097</vt:i4>
      </vt:variant>
      <vt:variant>
        <vt:i4>423</vt:i4>
      </vt:variant>
      <vt:variant>
        <vt:i4>0</vt:i4>
      </vt:variant>
      <vt:variant>
        <vt:i4>5</vt:i4>
      </vt:variant>
      <vt:variant>
        <vt:lpwstr>../law2/保護工業產權巴黎公約.doc</vt:lpwstr>
      </vt:variant>
      <vt:variant>
        <vt:lpwstr/>
      </vt:variant>
      <vt:variant>
        <vt:i4>1258285793</vt:i4>
      </vt:variant>
      <vt:variant>
        <vt:i4>420</vt:i4>
      </vt:variant>
      <vt:variant>
        <vt:i4>0</vt:i4>
      </vt:variant>
      <vt:variant>
        <vt:i4>5</vt:i4>
      </vt:variant>
      <vt:variant>
        <vt:lpwstr>../law3/專利法施行細則.doc</vt:lpwstr>
      </vt:variant>
      <vt:variant>
        <vt:lpwstr/>
      </vt:variant>
      <vt:variant>
        <vt:i4>820990503</vt:i4>
      </vt:variant>
      <vt:variant>
        <vt:i4>417</vt:i4>
      </vt:variant>
      <vt:variant>
        <vt:i4>0</vt:i4>
      </vt:variant>
      <vt:variant>
        <vt:i4>5</vt:i4>
      </vt:variant>
      <vt:variant>
        <vt:lpwstr>../law/專利法.doc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820990503</vt:i4>
      </vt:variant>
      <vt:variant>
        <vt:i4>408</vt:i4>
      </vt:variant>
      <vt:variant>
        <vt:i4>0</vt:i4>
      </vt:variant>
      <vt:variant>
        <vt:i4>5</vt:i4>
      </vt:variant>
      <vt:variant>
        <vt:lpwstr>../law/專利法.doc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1258285793</vt:i4>
      </vt:variant>
      <vt:variant>
        <vt:i4>399</vt:i4>
      </vt:variant>
      <vt:variant>
        <vt:i4>0</vt:i4>
      </vt:variant>
      <vt:variant>
        <vt:i4>5</vt:i4>
      </vt:variant>
      <vt:variant>
        <vt:lpwstr>../law3/專利法施行細則.doc</vt:lpwstr>
      </vt:variant>
      <vt:variant>
        <vt:lpwstr/>
      </vt:variant>
      <vt:variant>
        <vt:i4>820990503</vt:i4>
      </vt:variant>
      <vt:variant>
        <vt:i4>396</vt:i4>
      </vt:variant>
      <vt:variant>
        <vt:i4>0</vt:i4>
      </vt:variant>
      <vt:variant>
        <vt:i4>5</vt:i4>
      </vt:variant>
      <vt:variant>
        <vt:lpwstr>../law/專利法.doc</vt:lpwstr>
      </vt:variant>
      <vt:variant>
        <vt:lpwstr/>
      </vt:variant>
      <vt:variant>
        <vt:i4>-491279435</vt:i4>
      </vt:variant>
      <vt:variant>
        <vt:i4>393</vt:i4>
      </vt:variant>
      <vt:variant>
        <vt:i4>0</vt:i4>
      </vt:variant>
      <vt:variant>
        <vt:i4>5</vt:i4>
      </vt:variant>
      <vt:variant>
        <vt:lpwstr>../law2/與貿易有關之智慧財產權協定.doc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820990503</vt:i4>
      </vt:variant>
      <vt:variant>
        <vt:i4>384</vt:i4>
      </vt:variant>
      <vt:variant>
        <vt:i4>0</vt:i4>
      </vt:variant>
      <vt:variant>
        <vt:i4>5</vt:i4>
      </vt:variant>
      <vt:variant>
        <vt:lpwstr>../law/專利法.doc</vt:lpwstr>
      </vt:variant>
      <vt:variant>
        <vt:lpwstr/>
      </vt:variant>
      <vt:variant>
        <vt:i4>1791454097</vt:i4>
      </vt:variant>
      <vt:variant>
        <vt:i4>381</vt:i4>
      </vt:variant>
      <vt:variant>
        <vt:i4>0</vt:i4>
      </vt:variant>
      <vt:variant>
        <vt:i4>5</vt:i4>
      </vt:variant>
      <vt:variant>
        <vt:lpwstr>../law2/保護工業產權巴黎公約.doc</vt:lpwstr>
      </vt:variant>
      <vt:variant>
        <vt:lpwstr/>
      </vt:variant>
      <vt:variant>
        <vt:i4>1791454097</vt:i4>
      </vt:variant>
      <vt:variant>
        <vt:i4>378</vt:i4>
      </vt:variant>
      <vt:variant>
        <vt:i4>0</vt:i4>
      </vt:variant>
      <vt:variant>
        <vt:i4>5</vt:i4>
      </vt:variant>
      <vt:variant>
        <vt:lpwstr>../law2/保護工業產權巴黎公約.doc</vt:lpwstr>
      </vt:variant>
      <vt:variant>
        <vt:lpwstr/>
      </vt:variant>
      <vt:variant>
        <vt:i4>820990503</vt:i4>
      </vt:variant>
      <vt:variant>
        <vt:i4>375</vt:i4>
      </vt:variant>
      <vt:variant>
        <vt:i4>0</vt:i4>
      </vt:variant>
      <vt:variant>
        <vt:i4>5</vt:i4>
      </vt:variant>
      <vt:variant>
        <vt:lpwstr>../law/專利法.doc</vt:lpwstr>
      </vt:variant>
      <vt:variant>
        <vt:lpwstr/>
      </vt:variant>
      <vt:variant>
        <vt:i4>820990503</vt:i4>
      </vt:variant>
      <vt:variant>
        <vt:i4>372</vt:i4>
      </vt:variant>
      <vt:variant>
        <vt:i4>0</vt:i4>
      </vt:variant>
      <vt:variant>
        <vt:i4>5</vt:i4>
      </vt:variant>
      <vt:variant>
        <vt:lpwstr>../law/專利法.doc</vt:lpwstr>
      </vt:variant>
      <vt:variant>
        <vt:lpwstr/>
      </vt:variant>
      <vt:variant>
        <vt:i4>819810885</vt:i4>
      </vt:variant>
      <vt:variant>
        <vt:i4>369</vt:i4>
      </vt:variant>
      <vt:variant>
        <vt:i4>0</vt:i4>
      </vt:variant>
      <vt:variant>
        <vt:i4>5</vt:i4>
      </vt:variant>
      <vt:variant>
        <vt:lpwstr>../law/專利法.doc</vt:lpwstr>
      </vt:variant>
      <vt:variant>
        <vt:lpwstr>b26</vt:lpwstr>
      </vt:variant>
      <vt:variant>
        <vt:i4>819810885</vt:i4>
      </vt:variant>
      <vt:variant>
        <vt:i4>366</vt:i4>
      </vt:variant>
      <vt:variant>
        <vt:i4>0</vt:i4>
      </vt:variant>
      <vt:variant>
        <vt:i4>5</vt:i4>
      </vt:variant>
      <vt:variant>
        <vt:lpwstr>../law/專利法.doc</vt:lpwstr>
      </vt:variant>
      <vt:variant>
        <vt:lpwstr>b22</vt:lpwstr>
      </vt:variant>
      <vt:variant>
        <vt:i4>820990503</vt:i4>
      </vt:variant>
      <vt:variant>
        <vt:i4>363</vt:i4>
      </vt:variant>
      <vt:variant>
        <vt:i4>0</vt:i4>
      </vt:variant>
      <vt:variant>
        <vt:i4>5</vt:i4>
      </vt:variant>
      <vt:variant>
        <vt:lpwstr>../law/專利法.doc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a03</vt:lpwstr>
      </vt:variant>
      <vt:variant>
        <vt:i4>819810885</vt:i4>
      </vt:variant>
      <vt:variant>
        <vt:i4>354</vt:i4>
      </vt:variant>
      <vt:variant>
        <vt:i4>0</vt:i4>
      </vt:variant>
      <vt:variant>
        <vt:i4>5</vt:i4>
      </vt:variant>
      <vt:variant>
        <vt:lpwstr>../law/專利法.doc</vt:lpwstr>
      </vt:variant>
      <vt:variant>
        <vt:lpwstr>b26</vt:lpwstr>
      </vt:variant>
      <vt:variant>
        <vt:i4>-491279435</vt:i4>
      </vt:variant>
      <vt:variant>
        <vt:i4>351</vt:i4>
      </vt:variant>
      <vt:variant>
        <vt:i4>0</vt:i4>
      </vt:variant>
      <vt:variant>
        <vt:i4>5</vt:i4>
      </vt:variant>
      <vt:variant>
        <vt:lpwstr>../law2/與貿易有關之智慧財產權協定.doc</vt:lpwstr>
      </vt:variant>
      <vt:variant>
        <vt:lpwstr/>
      </vt:variant>
      <vt:variant>
        <vt:i4>1791454097</vt:i4>
      </vt:variant>
      <vt:variant>
        <vt:i4>348</vt:i4>
      </vt:variant>
      <vt:variant>
        <vt:i4>0</vt:i4>
      </vt:variant>
      <vt:variant>
        <vt:i4>5</vt:i4>
      </vt:variant>
      <vt:variant>
        <vt:lpwstr>../law2/保護工業產權巴黎公約.doc</vt:lpwstr>
      </vt:variant>
      <vt:variant>
        <vt:lpwstr/>
      </vt:variant>
      <vt:variant>
        <vt:i4>1258285793</vt:i4>
      </vt:variant>
      <vt:variant>
        <vt:i4>345</vt:i4>
      </vt:variant>
      <vt:variant>
        <vt:i4>0</vt:i4>
      </vt:variant>
      <vt:variant>
        <vt:i4>5</vt:i4>
      </vt:variant>
      <vt:variant>
        <vt:lpwstr>../law3/專利法施行細則.doc</vt:lpwstr>
      </vt:variant>
      <vt:variant>
        <vt:lpwstr/>
      </vt:variant>
      <vt:variant>
        <vt:i4>820990503</vt:i4>
      </vt:variant>
      <vt:variant>
        <vt:i4>342</vt:i4>
      </vt:variant>
      <vt:variant>
        <vt:i4>0</vt:i4>
      </vt:variant>
      <vt:variant>
        <vt:i4>5</vt:i4>
      </vt:variant>
      <vt:variant>
        <vt:lpwstr>../law/專利法.doc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820990503</vt:i4>
      </vt:variant>
      <vt:variant>
        <vt:i4>333</vt:i4>
      </vt:variant>
      <vt:variant>
        <vt:i4>0</vt:i4>
      </vt:variant>
      <vt:variant>
        <vt:i4>5</vt:i4>
      </vt:variant>
      <vt:variant>
        <vt:lpwstr>../law/專利法.doc</vt:lpwstr>
      </vt:variant>
      <vt:variant>
        <vt:lpwstr/>
      </vt:variant>
      <vt:variant>
        <vt:i4>1791454097</vt:i4>
      </vt:variant>
      <vt:variant>
        <vt:i4>330</vt:i4>
      </vt:variant>
      <vt:variant>
        <vt:i4>0</vt:i4>
      </vt:variant>
      <vt:variant>
        <vt:i4>5</vt:i4>
      </vt:variant>
      <vt:variant>
        <vt:lpwstr>../law2/保護工業產權巴黎公約.doc</vt:lpwstr>
      </vt:variant>
      <vt:variant>
        <vt:lpwstr/>
      </vt:variant>
      <vt:variant>
        <vt:i4>-491279435</vt:i4>
      </vt:variant>
      <vt:variant>
        <vt:i4>327</vt:i4>
      </vt:variant>
      <vt:variant>
        <vt:i4>0</vt:i4>
      </vt:variant>
      <vt:variant>
        <vt:i4>5</vt:i4>
      </vt:variant>
      <vt:variant>
        <vt:lpwstr>../law2/與貿易有關之智慧財產權協定.doc</vt:lpwstr>
      </vt:variant>
      <vt:variant>
        <vt:lpwstr/>
      </vt:variant>
      <vt:variant>
        <vt:i4>1791454097</vt:i4>
      </vt:variant>
      <vt:variant>
        <vt:i4>324</vt:i4>
      </vt:variant>
      <vt:variant>
        <vt:i4>0</vt:i4>
      </vt:variant>
      <vt:variant>
        <vt:i4>5</vt:i4>
      </vt:variant>
      <vt:variant>
        <vt:lpwstr>../law2/保護工業產權巴黎公約.doc</vt:lpwstr>
      </vt:variant>
      <vt:variant>
        <vt:lpwstr/>
      </vt:variant>
      <vt:variant>
        <vt:i4>1258285793</vt:i4>
      </vt:variant>
      <vt:variant>
        <vt:i4>321</vt:i4>
      </vt:variant>
      <vt:variant>
        <vt:i4>0</vt:i4>
      </vt:variant>
      <vt:variant>
        <vt:i4>5</vt:i4>
      </vt:variant>
      <vt:variant>
        <vt:lpwstr>../law3/專利法施行細則.doc</vt:lpwstr>
      </vt:variant>
      <vt:variant>
        <vt:lpwstr/>
      </vt:variant>
      <vt:variant>
        <vt:i4>820990503</vt:i4>
      </vt:variant>
      <vt:variant>
        <vt:i4>318</vt:i4>
      </vt:variant>
      <vt:variant>
        <vt:i4>0</vt:i4>
      </vt:variant>
      <vt:variant>
        <vt:i4>5</vt:i4>
      </vt:variant>
      <vt:variant>
        <vt:lpwstr>../law/專利法.doc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1791454097</vt:i4>
      </vt:variant>
      <vt:variant>
        <vt:i4>309</vt:i4>
      </vt:variant>
      <vt:variant>
        <vt:i4>0</vt:i4>
      </vt:variant>
      <vt:variant>
        <vt:i4>5</vt:i4>
      </vt:variant>
      <vt:variant>
        <vt:lpwstr>../law2/保護工業產權巴黎公約.doc</vt:lpwstr>
      </vt:variant>
      <vt:variant>
        <vt:lpwstr/>
      </vt:variant>
      <vt:variant>
        <vt:i4>-491279435</vt:i4>
      </vt:variant>
      <vt:variant>
        <vt:i4>305</vt:i4>
      </vt:variant>
      <vt:variant>
        <vt:i4>0</vt:i4>
      </vt:variant>
      <vt:variant>
        <vt:i4>5</vt:i4>
      </vt:variant>
      <vt:variant>
        <vt:lpwstr>../law2/與貿易有關之智慧財產權協定.doc</vt:lpwstr>
      </vt:variant>
      <vt:variant>
        <vt:lpwstr/>
      </vt:variant>
      <vt:variant>
        <vt:i4>697950975</vt:i4>
      </vt:variant>
      <vt:variant>
        <vt:i4>303</vt:i4>
      </vt:variant>
      <vt:variant>
        <vt:i4>0</vt:i4>
      </vt:variant>
      <vt:variant>
        <vt:i4>5</vt:i4>
      </vt:variant>
      <vt:variant>
        <vt:lpwstr>../law2/貿易有關之智慧財產權協定.doc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-491279435</vt:i4>
      </vt:variant>
      <vt:variant>
        <vt:i4>293</vt:i4>
      </vt:variant>
      <vt:variant>
        <vt:i4>0</vt:i4>
      </vt:variant>
      <vt:variant>
        <vt:i4>5</vt:i4>
      </vt:variant>
      <vt:variant>
        <vt:lpwstr>../law2/與貿易有關之智慧財產權協定.doc</vt:lpwstr>
      </vt:variant>
      <vt:variant>
        <vt:lpwstr/>
      </vt:variant>
      <vt:variant>
        <vt:i4>-491279435</vt:i4>
      </vt:variant>
      <vt:variant>
        <vt:i4>291</vt:i4>
      </vt:variant>
      <vt:variant>
        <vt:i4>0</vt:i4>
      </vt:variant>
      <vt:variant>
        <vt:i4>5</vt:i4>
      </vt:variant>
      <vt:variant>
        <vt:lpwstr>../law2/與貿易有關之智慧財產權協定.doc</vt:lpwstr>
      </vt:variant>
      <vt:variant>
        <vt:lpwstr/>
      </vt:variant>
      <vt:variant>
        <vt:i4>1791454097</vt:i4>
      </vt:variant>
      <vt:variant>
        <vt:i4>288</vt:i4>
      </vt:variant>
      <vt:variant>
        <vt:i4>0</vt:i4>
      </vt:variant>
      <vt:variant>
        <vt:i4>5</vt:i4>
      </vt:variant>
      <vt:variant>
        <vt:lpwstr>../law2/保護工業產權巴黎公約.doc</vt:lpwstr>
      </vt:variant>
      <vt:variant>
        <vt:lpwstr/>
      </vt:variant>
      <vt:variant>
        <vt:i4>1258285793</vt:i4>
      </vt:variant>
      <vt:variant>
        <vt:i4>285</vt:i4>
      </vt:variant>
      <vt:variant>
        <vt:i4>0</vt:i4>
      </vt:variant>
      <vt:variant>
        <vt:i4>5</vt:i4>
      </vt:variant>
      <vt:variant>
        <vt:lpwstr>../law3/專利法施行細則.doc</vt:lpwstr>
      </vt:variant>
      <vt:variant>
        <vt:lpwstr/>
      </vt:variant>
      <vt:variant>
        <vt:i4>820990503</vt:i4>
      </vt:variant>
      <vt:variant>
        <vt:i4>282</vt:i4>
      </vt:variant>
      <vt:variant>
        <vt:i4>0</vt:i4>
      </vt:variant>
      <vt:variant>
        <vt:i4>5</vt:i4>
      </vt:variant>
      <vt:variant>
        <vt:lpwstr>../law/專利法.doc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820990503</vt:i4>
      </vt:variant>
      <vt:variant>
        <vt:i4>273</vt:i4>
      </vt:variant>
      <vt:variant>
        <vt:i4>0</vt:i4>
      </vt:variant>
      <vt:variant>
        <vt:i4>5</vt:i4>
      </vt:variant>
      <vt:variant>
        <vt:lpwstr>../law/專利法.doc</vt:lpwstr>
      </vt:variant>
      <vt:variant>
        <vt:lpwstr/>
      </vt:variant>
      <vt:variant>
        <vt:i4>820990503</vt:i4>
      </vt:variant>
      <vt:variant>
        <vt:i4>270</vt:i4>
      </vt:variant>
      <vt:variant>
        <vt:i4>0</vt:i4>
      </vt:variant>
      <vt:variant>
        <vt:i4>5</vt:i4>
      </vt:variant>
      <vt:variant>
        <vt:lpwstr>../law/專利法.doc</vt:lpwstr>
      </vt:variant>
      <vt:variant>
        <vt:lpwstr/>
      </vt:variant>
      <vt:variant>
        <vt:i4>-491279435</vt:i4>
      </vt:variant>
      <vt:variant>
        <vt:i4>266</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1791454097</vt:i4>
      </vt:variant>
      <vt:variant>
        <vt:i4>261</vt:i4>
      </vt:variant>
      <vt:variant>
        <vt:i4>0</vt:i4>
      </vt:variant>
      <vt:variant>
        <vt:i4>5</vt:i4>
      </vt:variant>
      <vt:variant>
        <vt:lpwstr>../law2/保護工業產權巴黎公約.doc</vt:lpwstr>
      </vt:variant>
      <vt:variant>
        <vt:lpwstr/>
      </vt:variant>
      <vt:variant>
        <vt:i4>1258285793</vt:i4>
      </vt:variant>
      <vt:variant>
        <vt:i4>258</vt:i4>
      </vt:variant>
      <vt:variant>
        <vt:i4>0</vt:i4>
      </vt:variant>
      <vt:variant>
        <vt:i4>5</vt:i4>
      </vt:variant>
      <vt:variant>
        <vt:lpwstr>../law3/專利法施行細則.doc</vt:lpwstr>
      </vt:variant>
      <vt:variant>
        <vt:lpwstr/>
      </vt:variant>
      <vt:variant>
        <vt:i4>820990503</vt:i4>
      </vt:variant>
      <vt:variant>
        <vt:i4>255</vt:i4>
      </vt:variant>
      <vt:variant>
        <vt:i4>0</vt:i4>
      </vt:variant>
      <vt:variant>
        <vt:i4>5</vt:i4>
      </vt:variant>
      <vt:variant>
        <vt:lpwstr>../law/專利法.doc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-491279435</vt:i4>
      </vt:variant>
      <vt:variant>
        <vt:i4>245</vt:i4>
      </vt:variant>
      <vt:variant>
        <vt:i4>0</vt:i4>
      </vt:variant>
      <vt:variant>
        <vt:i4>5</vt:i4>
      </vt:variant>
      <vt:variant>
        <vt:lpwstr>../law2/與貿易有關之智慧財產權協定.doc</vt:lpwstr>
      </vt:variant>
      <vt:variant>
        <vt:lpwstr/>
      </vt:variant>
      <vt:variant>
        <vt:i4>-491279435</vt:i4>
      </vt:variant>
      <vt:variant>
        <vt:i4>243</vt:i4>
      </vt:variant>
      <vt:variant>
        <vt:i4>0</vt:i4>
      </vt:variant>
      <vt:variant>
        <vt:i4>5</vt:i4>
      </vt:variant>
      <vt:variant>
        <vt:lpwstr>../law2/與貿易有關之智慧財產權協定.doc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820990503</vt:i4>
      </vt:variant>
      <vt:variant>
        <vt:i4>234</vt:i4>
      </vt:variant>
      <vt:variant>
        <vt:i4>0</vt:i4>
      </vt:variant>
      <vt:variant>
        <vt:i4>5</vt:i4>
      </vt:variant>
      <vt:variant>
        <vt:lpwstr>../law/專利法.doc</vt:lpwstr>
      </vt:variant>
      <vt:variant>
        <vt:lpwstr/>
      </vt:variant>
      <vt:variant>
        <vt:i4>-491279435</vt:i4>
      </vt:variant>
      <vt:variant>
        <vt:i4>230</vt:i4>
      </vt:variant>
      <vt:variant>
        <vt:i4>0</vt:i4>
      </vt:variant>
      <vt:variant>
        <vt:i4>5</vt:i4>
      </vt:variant>
      <vt:variant>
        <vt:lpwstr>../law2/與貿易有關之智慧財產權協定.doc</vt:lpwstr>
      </vt:variant>
      <vt:variant>
        <vt:lpwstr/>
      </vt:variant>
      <vt:variant>
        <vt:i4>-491279435</vt:i4>
      </vt:variant>
      <vt:variant>
        <vt:i4>228</vt:i4>
      </vt:variant>
      <vt:variant>
        <vt:i4>0</vt:i4>
      </vt:variant>
      <vt:variant>
        <vt:i4>5</vt:i4>
      </vt:variant>
      <vt:variant>
        <vt:lpwstr>../law2/與貿易有關之智慧財產權協定.doc</vt:lpwstr>
      </vt:variant>
      <vt:variant>
        <vt:lpwstr/>
      </vt:variant>
      <vt:variant>
        <vt:i4>1791454097</vt:i4>
      </vt:variant>
      <vt:variant>
        <vt:i4>225</vt:i4>
      </vt:variant>
      <vt:variant>
        <vt:i4>0</vt:i4>
      </vt:variant>
      <vt:variant>
        <vt:i4>5</vt:i4>
      </vt:variant>
      <vt:variant>
        <vt:lpwstr>../law2/保護工業產權巴黎公約.doc</vt:lpwstr>
      </vt:variant>
      <vt:variant>
        <vt:lpwstr/>
      </vt:variant>
      <vt:variant>
        <vt:i4>1258285793</vt:i4>
      </vt:variant>
      <vt:variant>
        <vt:i4>222</vt:i4>
      </vt:variant>
      <vt:variant>
        <vt:i4>0</vt:i4>
      </vt:variant>
      <vt:variant>
        <vt:i4>5</vt:i4>
      </vt:variant>
      <vt:variant>
        <vt:lpwstr>../law3/專利法施行細則.doc</vt:lpwstr>
      </vt:variant>
      <vt:variant>
        <vt:lpwstr/>
      </vt:variant>
      <vt:variant>
        <vt:i4>820990503</vt:i4>
      </vt:variant>
      <vt:variant>
        <vt:i4>219</vt:i4>
      </vt:variant>
      <vt:variant>
        <vt:i4>0</vt:i4>
      </vt:variant>
      <vt:variant>
        <vt:i4>5</vt:i4>
      </vt:variant>
      <vt:variant>
        <vt:lpwstr>../law/專利法.doc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-494621740</vt:i4>
      </vt:variant>
      <vt:variant>
        <vt:i4>210</vt:i4>
      </vt:variant>
      <vt:variant>
        <vt:i4>0</vt:i4>
      </vt:variant>
      <vt:variant>
        <vt:i4>5</vt:i4>
      </vt:variant>
      <vt:variant>
        <vt:lpwstr>../law2/與貿易有關之智慧財產權協定.doc</vt:lpwstr>
      </vt:variant>
      <vt:variant>
        <vt:lpwstr>a34</vt:lpwstr>
      </vt:variant>
      <vt:variant>
        <vt:i4>-494621740</vt:i4>
      </vt:variant>
      <vt:variant>
        <vt:i4>207</vt:i4>
      </vt:variant>
      <vt:variant>
        <vt:i4>0</vt:i4>
      </vt:variant>
      <vt:variant>
        <vt:i4>5</vt:i4>
      </vt:variant>
      <vt:variant>
        <vt:lpwstr>../law2/與貿易有關之智慧財產權協定.doc</vt:lpwstr>
      </vt:variant>
      <vt:variant>
        <vt:lpwstr>a31</vt:lpwstr>
      </vt:variant>
      <vt:variant>
        <vt:i4>-494621740</vt:i4>
      </vt:variant>
      <vt:variant>
        <vt:i4>204</vt:i4>
      </vt:variant>
      <vt:variant>
        <vt:i4>0</vt:i4>
      </vt:variant>
      <vt:variant>
        <vt:i4>5</vt:i4>
      </vt:variant>
      <vt:variant>
        <vt:lpwstr>../law2/與貿易有關之智慧財產權協定.doc</vt:lpwstr>
      </vt:variant>
      <vt:variant>
        <vt:lpwstr>a31</vt:lpwstr>
      </vt:variant>
      <vt:variant>
        <vt:i4>820990503</vt:i4>
      </vt:variant>
      <vt:variant>
        <vt:i4>201</vt:i4>
      </vt:variant>
      <vt:variant>
        <vt:i4>0</vt:i4>
      </vt:variant>
      <vt:variant>
        <vt:i4>5</vt:i4>
      </vt:variant>
      <vt:variant>
        <vt:lpwstr>../law/專利法.doc</vt:lpwstr>
      </vt:variant>
      <vt:variant>
        <vt:lpwstr/>
      </vt:variant>
      <vt:variant>
        <vt:i4>820990503</vt:i4>
      </vt:variant>
      <vt:variant>
        <vt:i4>198</vt:i4>
      </vt:variant>
      <vt:variant>
        <vt:i4>0</vt:i4>
      </vt:variant>
      <vt:variant>
        <vt:i4>5</vt:i4>
      </vt:variant>
      <vt:variant>
        <vt:lpwstr>../law/專利法.doc</vt:lpwstr>
      </vt:variant>
      <vt:variant>
        <vt:lpwstr/>
      </vt:variant>
      <vt:variant>
        <vt:i4>820990503</vt:i4>
      </vt:variant>
      <vt:variant>
        <vt:i4>195</vt:i4>
      </vt:variant>
      <vt:variant>
        <vt:i4>0</vt:i4>
      </vt:variant>
      <vt:variant>
        <vt:i4>5</vt:i4>
      </vt:variant>
      <vt:variant>
        <vt:lpwstr>../law/專利法.doc</vt:lpwstr>
      </vt:variant>
      <vt:variant>
        <vt:lpwstr/>
      </vt:variant>
      <vt:variant>
        <vt:i4>819745348</vt:i4>
      </vt:variant>
      <vt:variant>
        <vt:i4>192</vt:i4>
      </vt:variant>
      <vt:variant>
        <vt:i4>0</vt:i4>
      </vt:variant>
      <vt:variant>
        <vt:i4>5</vt:i4>
      </vt:variant>
      <vt:variant>
        <vt:lpwstr>../law/專利法.doc</vt:lpwstr>
      </vt:variant>
      <vt:variant>
        <vt:lpwstr>c31</vt:lpwstr>
      </vt:variant>
      <vt:variant>
        <vt:i4>819745348</vt:i4>
      </vt:variant>
      <vt:variant>
        <vt:i4>189</vt:i4>
      </vt:variant>
      <vt:variant>
        <vt:i4>0</vt:i4>
      </vt:variant>
      <vt:variant>
        <vt:i4>5</vt:i4>
      </vt:variant>
      <vt:variant>
        <vt:lpwstr>../law/專利法.doc</vt:lpwstr>
      </vt:variant>
      <vt:variant>
        <vt:lpwstr>c31</vt:lpwstr>
      </vt:variant>
      <vt:variant>
        <vt:i4>820990503</vt:i4>
      </vt:variant>
      <vt:variant>
        <vt:i4>186</vt:i4>
      </vt:variant>
      <vt:variant>
        <vt:i4>0</vt:i4>
      </vt:variant>
      <vt:variant>
        <vt:i4>5</vt:i4>
      </vt:variant>
      <vt:variant>
        <vt:lpwstr>../law/專利法.doc</vt:lpwstr>
      </vt:variant>
      <vt:variant>
        <vt:lpwstr/>
      </vt:variant>
      <vt:variant>
        <vt:i4>820990503</vt:i4>
      </vt:variant>
      <vt:variant>
        <vt:i4>183</vt:i4>
      </vt:variant>
      <vt:variant>
        <vt:i4>0</vt:i4>
      </vt:variant>
      <vt:variant>
        <vt:i4>5</vt:i4>
      </vt:variant>
      <vt:variant>
        <vt:lpwstr>../law/專利法.doc</vt:lpwstr>
      </vt:variant>
      <vt:variant>
        <vt:lpwstr/>
      </vt:variant>
      <vt:variant>
        <vt:i4>820990503</vt:i4>
      </vt:variant>
      <vt:variant>
        <vt:i4>180</vt:i4>
      </vt:variant>
      <vt:variant>
        <vt:i4>0</vt:i4>
      </vt:variant>
      <vt:variant>
        <vt:i4>5</vt:i4>
      </vt:variant>
      <vt:variant>
        <vt:lpwstr>../law/專利法.doc</vt:lpwstr>
      </vt:variant>
      <vt:variant>
        <vt:lpwstr/>
      </vt:variant>
      <vt:variant>
        <vt:i4>-494556204</vt:i4>
      </vt:variant>
      <vt:variant>
        <vt:i4>177</vt:i4>
      </vt:variant>
      <vt:variant>
        <vt:i4>0</vt:i4>
      </vt:variant>
      <vt:variant>
        <vt:i4>5</vt:i4>
      </vt:variant>
      <vt:variant>
        <vt:lpwstr>../law2/與貿易有關之智慧財產權協定.doc</vt:lpwstr>
      </vt:variant>
      <vt:variant>
        <vt:lpwstr>a29</vt:lpwstr>
      </vt:variant>
      <vt:variant>
        <vt:i4>1258285793</vt:i4>
      </vt:variant>
      <vt:variant>
        <vt:i4>174</vt:i4>
      </vt:variant>
      <vt:variant>
        <vt:i4>0</vt:i4>
      </vt:variant>
      <vt:variant>
        <vt:i4>5</vt:i4>
      </vt:variant>
      <vt:variant>
        <vt:lpwstr>../law3/專利法施行細則.doc</vt:lpwstr>
      </vt:variant>
      <vt:variant>
        <vt:lpwstr/>
      </vt:variant>
      <vt:variant>
        <vt:i4>820990503</vt:i4>
      </vt:variant>
      <vt:variant>
        <vt:i4>171</vt:i4>
      </vt:variant>
      <vt:variant>
        <vt:i4>0</vt:i4>
      </vt:variant>
      <vt:variant>
        <vt:i4>5</vt:i4>
      </vt:variant>
      <vt:variant>
        <vt:lpwstr>../law/專利法.doc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820990503</vt:i4>
      </vt:variant>
      <vt:variant>
        <vt:i4>165</vt:i4>
      </vt:variant>
      <vt:variant>
        <vt:i4>0</vt:i4>
      </vt:variant>
      <vt:variant>
        <vt:i4>5</vt:i4>
      </vt:variant>
      <vt:variant>
        <vt:lpwstr>../law/專利法.doc</vt:lpwstr>
      </vt:variant>
      <vt:variant>
        <vt:lpwstr/>
      </vt:variant>
      <vt:variant>
        <vt:i4>819679812</vt:i4>
      </vt:variant>
      <vt:variant>
        <vt:i4>162</vt:i4>
      </vt:variant>
      <vt:variant>
        <vt:i4>0</vt:i4>
      </vt:variant>
      <vt:variant>
        <vt:i4>5</vt:i4>
      </vt:variant>
      <vt:variant>
        <vt:lpwstr>../law/專利法.doc</vt:lpwstr>
      </vt:variant>
      <vt:variant>
        <vt:lpwstr>c41</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a03</vt:lpwstr>
      </vt:variant>
      <vt:variant>
        <vt:i4>819745348</vt:i4>
      </vt:variant>
      <vt:variant>
        <vt:i4>153</vt:i4>
      </vt:variant>
      <vt:variant>
        <vt:i4>0</vt:i4>
      </vt:variant>
      <vt:variant>
        <vt:i4>5</vt:i4>
      </vt:variant>
      <vt:variant>
        <vt:lpwstr>../law/專利法.doc</vt:lpwstr>
      </vt:variant>
      <vt:variant>
        <vt:lpwstr>c32</vt:lpwstr>
      </vt:variant>
      <vt:variant>
        <vt:i4>820990503</vt:i4>
      </vt:variant>
      <vt:variant>
        <vt:i4>150</vt:i4>
      </vt:variant>
      <vt:variant>
        <vt:i4>0</vt:i4>
      </vt:variant>
      <vt:variant>
        <vt:i4>5</vt:i4>
      </vt:variant>
      <vt:variant>
        <vt:lpwstr>../law/專利法.doc</vt:lpwstr>
      </vt:variant>
      <vt:variant>
        <vt:lpwstr/>
      </vt:variant>
      <vt:variant>
        <vt:i4>820990503</vt:i4>
      </vt:variant>
      <vt:variant>
        <vt:i4>147</vt:i4>
      </vt:variant>
      <vt:variant>
        <vt:i4>0</vt:i4>
      </vt:variant>
      <vt:variant>
        <vt:i4>5</vt:i4>
      </vt:variant>
      <vt:variant>
        <vt:lpwstr>../law/專利法.doc</vt:lpwstr>
      </vt:variant>
      <vt:variant>
        <vt:lpwstr/>
      </vt:variant>
      <vt:variant>
        <vt:i4>820990503</vt:i4>
      </vt:variant>
      <vt:variant>
        <vt:i4>143</vt:i4>
      </vt:variant>
      <vt:variant>
        <vt:i4>0</vt:i4>
      </vt:variant>
      <vt:variant>
        <vt:i4>5</vt:i4>
      </vt:variant>
      <vt:variant>
        <vt:lpwstr>../law/專利法.doc</vt:lpwstr>
      </vt:variant>
      <vt:variant>
        <vt:lpwstr/>
      </vt:variant>
      <vt:variant>
        <vt:i4>820990503</vt:i4>
      </vt:variant>
      <vt:variant>
        <vt:i4>141</vt:i4>
      </vt:variant>
      <vt:variant>
        <vt:i4>0</vt:i4>
      </vt:variant>
      <vt:variant>
        <vt:i4>5</vt:i4>
      </vt:variant>
      <vt:variant>
        <vt:lpwstr>../law/專利法.doc</vt:lpwstr>
      </vt:variant>
      <vt:variant>
        <vt:lpwstr/>
      </vt:variant>
      <vt:variant>
        <vt:i4>819745348</vt:i4>
      </vt:variant>
      <vt:variant>
        <vt:i4>138</vt:i4>
      </vt:variant>
      <vt:variant>
        <vt:i4>0</vt:i4>
      </vt:variant>
      <vt:variant>
        <vt:i4>5</vt:i4>
      </vt:variant>
      <vt:variant>
        <vt:lpwstr>../law/專利法.doc</vt:lpwstr>
      </vt:variant>
      <vt:variant>
        <vt:lpwstr>c32</vt:lpwstr>
      </vt:variant>
      <vt:variant>
        <vt:i4>819810884</vt:i4>
      </vt:variant>
      <vt:variant>
        <vt:i4>135</vt:i4>
      </vt:variant>
      <vt:variant>
        <vt:i4>0</vt:i4>
      </vt:variant>
      <vt:variant>
        <vt:i4>5</vt:i4>
      </vt:variant>
      <vt:variant>
        <vt:lpwstr>../law/專利法.doc</vt:lpwstr>
      </vt:variant>
      <vt:variant>
        <vt:lpwstr>c22</vt:lpwstr>
      </vt:variant>
      <vt:variant>
        <vt:i4>819810884</vt:i4>
      </vt:variant>
      <vt:variant>
        <vt:i4>132</vt:i4>
      </vt:variant>
      <vt:variant>
        <vt:i4>0</vt:i4>
      </vt:variant>
      <vt:variant>
        <vt:i4>5</vt:i4>
      </vt:variant>
      <vt:variant>
        <vt:lpwstr>../law/專利法.doc</vt:lpwstr>
      </vt:variant>
      <vt:variant>
        <vt:lpwstr>c22</vt:lpwstr>
      </vt:variant>
      <vt:variant>
        <vt:i4>819810884</vt:i4>
      </vt:variant>
      <vt:variant>
        <vt:i4>129</vt:i4>
      </vt:variant>
      <vt:variant>
        <vt:i4>0</vt:i4>
      </vt:variant>
      <vt:variant>
        <vt:i4>5</vt:i4>
      </vt:variant>
      <vt:variant>
        <vt:lpwstr>../law/專利法.doc</vt:lpwstr>
      </vt:variant>
      <vt:variant>
        <vt:lpwstr>c22</vt:lpwstr>
      </vt:variant>
      <vt:variant>
        <vt:i4>819810884</vt:i4>
      </vt:variant>
      <vt:variant>
        <vt:i4>126</vt:i4>
      </vt:variant>
      <vt:variant>
        <vt:i4>0</vt:i4>
      </vt:variant>
      <vt:variant>
        <vt:i4>5</vt:i4>
      </vt:variant>
      <vt:variant>
        <vt:lpwstr>../law/專利法.doc</vt:lpwstr>
      </vt:variant>
      <vt:variant>
        <vt:lpwstr>c22</vt:lpwstr>
      </vt:variant>
      <vt:variant>
        <vt:i4>819810884</vt:i4>
      </vt:variant>
      <vt:variant>
        <vt:i4>123</vt:i4>
      </vt:variant>
      <vt:variant>
        <vt:i4>0</vt:i4>
      </vt:variant>
      <vt:variant>
        <vt:i4>5</vt:i4>
      </vt:variant>
      <vt:variant>
        <vt:lpwstr>../law/專利法.doc</vt:lpwstr>
      </vt:variant>
      <vt:variant>
        <vt:lpwstr>c22</vt:lpwstr>
      </vt:variant>
      <vt:variant>
        <vt:i4>819810884</vt:i4>
      </vt:variant>
      <vt:variant>
        <vt:i4>120</vt:i4>
      </vt:variant>
      <vt:variant>
        <vt:i4>0</vt:i4>
      </vt:variant>
      <vt:variant>
        <vt:i4>5</vt:i4>
      </vt:variant>
      <vt:variant>
        <vt:lpwstr>../law/專利法.doc</vt:lpwstr>
      </vt:variant>
      <vt:variant>
        <vt:lpwstr>c22</vt:lpwstr>
      </vt:variant>
      <vt:variant>
        <vt:i4>819810884</vt:i4>
      </vt:variant>
      <vt:variant>
        <vt:i4>117</vt:i4>
      </vt:variant>
      <vt:variant>
        <vt:i4>0</vt:i4>
      </vt:variant>
      <vt:variant>
        <vt:i4>5</vt:i4>
      </vt:variant>
      <vt:variant>
        <vt:lpwstr>../law/專利法.doc</vt:lpwstr>
      </vt:variant>
      <vt:variant>
        <vt:lpwstr>c22</vt:lpwstr>
      </vt:variant>
      <vt:variant>
        <vt:i4>819810884</vt:i4>
      </vt:variant>
      <vt:variant>
        <vt:i4>114</vt:i4>
      </vt:variant>
      <vt:variant>
        <vt:i4>0</vt:i4>
      </vt:variant>
      <vt:variant>
        <vt:i4>5</vt:i4>
      </vt:variant>
      <vt:variant>
        <vt:lpwstr>../law/專利法.doc</vt:lpwstr>
      </vt:variant>
      <vt:variant>
        <vt:lpwstr>c22</vt:lpwstr>
      </vt:variant>
      <vt:variant>
        <vt:i4>820990503</vt:i4>
      </vt:variant>
      <vt:variant>
        <vt:i4>111</vt:i4>
      </vt:variant>
      <vt:variant>
        <vt:i4>0</vt:i4>
      </vt:variant>
      <vt:variant>
        <vt:i4>5</vt:i4>
      </vt:variant>
      <vt:variant>
        <vt:lpwstr>../law/專利法.doc</vt:lpwstr>
      </vt:variant>
      <vt:variant>
        <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a03</vt:lpwstr>
      </vt:variant>
      <vt:variant>
        <vt:i4>-2144606687</vt:i4>
      </vt:variant>
      <vt:variant>
        <vt:i4>102</vt:i4>
      </vt:variant>
      <vt:variant>
        <vt:i4>0</vt:i4>
      </vt:variant>
      <vt:variant>
        <vt:i4>5</vt:i4>
      </vt:variant>
      <vt:variant>
        <vt:lpwstr/>
      </vt:variant>
      <vt:variant>
        <vt:lpwstr>_01‧97年專門職業及技術人員高等考試‧專利師</vt:lpwstr>
      </vt:variant>
      <vt:variant>
        <vt:i4>-967639473</vt:i4>
      </vt:variant>
      <vt:variant>
        <vt:i4>99</vt:i4>
      </vt:variant>
      <vt:variant>
        <vt:i4>0</vt:i4>
      </vt:variant>
      <vt:variant>
        <vt:i4>5</vt:i4>
      </vt:variant>
      <vt:variant>
        <vt:lpwstr/>
      </vt:variant>
      <vt:variant>
        <vt:lpwstr>_9801。（3）98年專門職業及技術人員高等考試。專利師</vt:lpwstr>
      </vt:variant>
      <vt:variant>
        <vt:i4>-966001036</vt:i4>
      </vt:variant>
      <vt:variant>
        <vt:i4>96</vt:i4>
      </vt:variant>
      <vt:variant>
        <vt:i4>0</vt:i4>
      </vt:variant>
      <vt:variant>
        <vt:i4>5</vt:i4>
      </vt:variant>
      <vt:variant>
        <vt:lpwstr/>
      </vt:variant>
      <vt:variant>
        <vt:lpwstr>_03‧（3）99年專門職業及技術人員高等考試‧專利師</vt:lpwstr>
      </vt:variant>
      <vt:variant>
        <vt:i4>-2144410071</vt:i4>
      </vt:variant>
      <vt:variant>
        <vt:i4>93</vt:i4>
      </vt:variant>
      <vt:variant>
        <vt:i4>0</vt:i4>
      </vt:variant>
      <vt:variant>
        <vt:i4>5</vt:i4>
      </vt:variant>
      <vt:variant>
        <vt:lpwstr/>
      </vt:variant>
      <vt:variant>
        <vt:lpwstr>_01‧（3）100年專門職業及技術人員高等考試‧專利師</vt:lpwstr>
      </vt:variant>
      <vt:variant>
        <vt:i4>-2144344535</vt:i4>
      </vt:variant>
      <vt:variant>
        <vt:i4>90</vt:i4>
      </vt:variant>
      <vt:variant>
        <vt:i4>0</vt:i4>
      </vt:variant>
      <vt:variant>
        <vt:i4>5</vt:i4>
      </vt:variant>
      <vt:variant>
        <vt:lpwstr/>
      </vt:variant>
      <vt:variant>
        <vt:lpwstr>_01‧（3）101年專門職業及技術人員高等考試‧專利師</vt:lpwstr>
      </vt:variant>
      <vt:variant>
        <vt:i4>-1878395380</vt:i4>
      </vt:variant>
      <vt:variant>
        <vt:i4>87</vt:i4>
      </vt:variant>
      <vt:variant>
        <vt:i4>0</vt:i4>
      </vt:variant>
      <vt:variant>
        <vt:i4>5</vt:i4>
      </vt:variant>
      <vt:variant>
        <vt:lpwstr/>
      </vt:variant>
      <vt:variant>
        <vt:lpwstr>_01。（3）102年專門職業及技術人員高等考試。專利師</vt:lpwstr>
      </vt:variant>
      <vt:variant>
        <vt:i4>-162410932</vt:i4>
      </vt:variant>
      <vt:variant>
        <vt:i4>84</vt:i4>
      </vt:variant>
      <vt:variant>
        <vt:i4>0</vt:i4>
      </vt:variant>
      <vt:variant>
        <vt:i4>5</vt:i4>
      </vt:variant>
      <vt:variant>
        <vt:lpwstr/>
      </vt:variant>
      <vt:variant>
        <vt:lpwstr>_10301。（3）103年專門職業及技術人員高等考試。專利師</vt:lpwstr>
      </vt:variant>
      <vt:variant>
        <vt:i4>-2092466607</vt:i4>
      </vt:variant>
      <vt:variant>
        <vt:i4>81</vt:i4>
      </vt:variant>
      <vt:variant>
        <vt:i4>0</vt:i4>
      </vt:variant>
      <vt:variant>
        <vt:i4>5</vt:i4>
      </vt:variant>
      <vt:variant>
        <vt:lpwstr>../S-link歷年題庫彙編索引02.doc</vt:lpwstr>
      </vt:variant>
      <vt:variant>
        <vt:lpwstr>a2b2專利師</vt:lpwstr>
      </vt:variant>
      <vt:variant>
        <vt:i4>-1276529443</vt:i4>
      </vt:variant>
      <vt:variant>
        <vt:i4>78</vt:i4>
      </vt:variant>
      <vt:variant>
        <vt:i4>0</vt:i4>
      </vt:variant>
      <vt:variant>
        <vt:i4>5</vt:i4>
      </vt:variant>
      <vt:variant>
        <vt:lpwstr/>
      </vt:variant>
      <vt:variant>
        <vt:lpwstr>_01‧92_年公務人員特種考試經濟部專利商標審查人員三等考試‧農業機械</vt:lpwstr>
      </vt:variant>
      <vt:variant>
        <vt:i4>-147346076</vt:i4>
      </vt:variant>
      <vt:variant>
        <vt:i4>75</vt:i4>
      </vt:variant>
      <vt:variant>
        <vt:i4>0</vt:i4>
      </vt:variant>
      <vt:variant>
        <vt:i4>5</vt:i4>
      </vt:variant>
      <vt:variant>
        <vt:lpwstr/>
      </vt:variant>
      <vt:variant>
        <vt:lpwstr>_02‧99年公務人員特種考試經濟部專利商標審查人員二等考試‧各類科</vt:lpwstr>
      </vt:variant>
      <vt:variant>
        <vt:i4>-1897056841</vt:i4>
      </vt:variant>
      <vt:variant>
        <vt:i4>72</vt:i4>
      </vt:variant>
      <vt:variant>
        <vt:i4>0</vt:i4>
      </vt:variant>
      <vt:variant>
        <vt:i4>5</vt:i4>
      </vt:variant>
      <vt:variant>
        <vt:lpwstr/>
      </vt:variant>
      <vt:variant>
        <vt:lpwstr>_02‧（2）101年公務人員特種考試經濟部專利商標審查人員三等考試‧各</vt:lpwstr>
      </vt:variant>
      <vt:variant>
        <vt:i4>365707461</vt:i4>
      </vt:variant>
      <vt:variant>
        <vt:i4>69</vt:i4>
      </vt:variant>
      <vt:variant>
        <vt:i4>0</vt:i4>
      </vt:variant>
      <vt:variant>
        <vt:i4>5</vt:i4>
      </vt:variant>
      <vt:variant>
        <vt:lpwstr/>
      </vt:variant>
      <vt:variant>
        <vt:lpwstr>_10202。（1）102年公務人員特種考試經濟部專利商標審查人員三等考</vt:lpwstr>
      </vt:variant>
      <vt:variant>
        <vt:i4>-205714789</vt:i4>
      </vt:variant>
      <vt:variant>
        <vt:i4>66</vt:i4>
      </vt:variant>
      <vt:variant>
        <vt:i4>0</vt:i4>
      </vt:variant>
      <vt:variant>
        <vt:i4>5</vt:i4>
      </vt:variant>
      <vt:variant>
        <vt:lpwstr>../S-link歷年題庫彙編索引03.doc</vt:lpwstr>
      </vt:variant>
      <vt:variant>
        <vt:lpwstr>a3b3c1共同科目3</vt:lpwstr>
      </vt:variant>
      <vt:variant>
        <vt:i4>1217349295</vt:i4>
      </vt:variant>
      <vt:variant>
        <vt:i4>63</vt:i4>
      </vt:variant>
      <vt:variant>
        <vt:i4>0</vt:i4>
      </vt:variant>
      <vt:variant>
        <vt:i4>5</vt:i4>
      </vt:variant>
      <vt:variant>
        <vt:lpwstr/>
      </vt:variant>
      <vt:variant>
        <vt:lpwstr>_01‧96_年公務人員特種考試經濟部專利商標審查人員二等考試‧生物技術</vt:lpwstr>
      </vt:variant>
      <vt:variant>
        <vt:i4>-147346073</vt:i4>
      </vt:variant>
      <vt:variant>
        <vt:i4>60</vt:i4>
      </vt:variant>
      <vt:variant>
        <vt:i4>0</vt:i4>
      </vt:variant>
      <vt:variant>
        <vt:i4>5</vt:i4>
      </vt:variant>
      <vt:variant>
        <vt:lpwstr/>
      </vt:variant>
      <vt:variant>
        <vt:lpwstr>_01‧99年公務人員特種考試經濟部專利商標審查人員二等考試‧各類科</vt:lpwstr>
      </vt:variant>
      <vt:variant>
        <vt:i4>-1896991438</vt:i4>
      </vt:variant>
      <vt:variant>
        <vt:i4>57</vt:i4>
      </vt:variant>
      <vt:variant>
        <vt:i4>0</vt:i4>
      </vt:variant>
      <vt:variant>
        <vt:i4>5</vt:i4>
      </vt:variant>
      <vt:variant>
        <vt:lpwstr/>
      </vt:variant>
      <vt:variant>
        <vt:lpwstr>_02‧（1）101年公務人員特種考試經濟部專利商標審查人員二等考試‧各</vt:lpwstr>
      </vt:variant>
      <vt:variant>
        <vt:i4>728053156</vt:i4>
      </vt:variant>
      <vt:variant>
        <vt:i4>54</vt:i4>
      </vt:variant>
      <vt:variant>
        <vt:i4>0</vt:i4>
      </vt:variant>
      <vt:variant>
        <vt:i4>5</vt:i4>
      </vt:variant>
      <vt:variant>
        <vt:lpwstr>../S-link歷年題庫彙編索引03.doc</vt:lpwstr>
      </vt:variant>
      <vt:variant>
        <vt:lpwstr>a3b3c1生物技術2</vt:lpwstr>
      </vt:variant>
      <vt:variant>
        <vt:i4>1585184837</vt:i4>
      </vt:variant>
      <vt:variant>
        <vt:i4>51</vt:i4>
      </vt:variant>
      <vt:variant>
        <vt:i4>0</vt:i4>
      </vt:variant>
      <vt:variant>
        <vt:i4>5</vt:i4>
      </vt:variant>
      <vt:variant>
        <vt:lpwstr/>
      </vt:variant>
      <vt:variant>
        <vt:lpwstr>_92年(1)</vt:lpwstr>
      </vt:variant>
      <vt:variant>
        <vt:i4>1585184833</vt:i4>
      </vt:variant>
      <vt:variant>
        <vt:i4>48</vt:i4>
      </vt:variant>
      <vt:variant>
        <vt:i4>0</vt:i4>
      </vt:variant>
      <vt:variant>
        <vt:i4>5</vt:i4>
      </vt:variant>
      <vt:variant>
        <vt:lpwstr/>
      </vt:variant>
      <vt:variant>
        <vt:lpwstr>_96年(1)</vt:lpwstr>
      </vt:variant>
      <vt:variant>
        <vt:i4>1585184832</vt:i4>
      </vt:variant>
      <vt:variant>
        <vt:i4>45</vt:i4>
      </vt:variant>
      <vt:variant>
        <vt:i4>0</vt:i4>
      </vt:variant>
      <vt:variant>
        <vt:i4>5</vt:i4>
      </vt:variant>
      <vt:variant>
        <vt:lpwstr/>
      </vt:variant>
      <vt:variant>
        <vt:lpwstr>_97年(1)</vt:lpwstr>
      </vt:variant>
      <vt:variant>
        <vt:i4>1585184847</vt:i4>
      </vt:variant>
      <vt:variant>
        <vt:i4>42</vt:i4>
      </vt:variant>
      <vt:variant>
        <vt:i4>0</vt:i4>
      </vt:variant>
      <vt:variant>
        <vt:i4>5</vt:i4>
      </vt:variant>
      <vt:variant>
        <vt:lpwstr/>
      </vt:variant>
      <vt:variant>
        <vt:lpwstr>_98年(1)</vt:lpwstr>
      </vt:variant>
      <vt:variant>
        <vt:i4>1585381454</vt:i4>
      </vt:variant>
      <vt:variant>
        <vt:i4>39</vt:i4>
      </vt:variant>
      <vt:variant>
        <vt:i4>0</vt:i4>
      </vt:variant>
      <vt:variant>
        <vt:i4>5</vt:i4>
      </vt:variant>
      <vt:variant>
        <vt:lpwstr/>
      </vt:variant>
      <vt:variant>
        <vt:lpwstr>_99年(2)</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3563035</vt:i4>
      </vt:variant>
      <vt:variant>
        <vt:i4>30</vt:i4>
      </vt:variant>
      <vt:variant>
        <vt:i4>0</vt:i4>
      </vt:variant>
      <vt:variant>
        <vt:i4>5</vt:i4>
      </vt:variant>
      <vt:variant>
        <vt:lpwstr/>
      </vt:variant>
      <vt:variant>
        <vt:lpwstr>_102年(2-20)</vt:lpwstr>
      </vt:variant>
      <vt:variant>
        <vt:i4>3628568</vt:i4>
      </vt:variant>
      <vt:variant>
        <vt:i4>27</vt:i4>
      </vt:variant>
      <vt:variant>
        <vt:i4>0</vt:i4>
      </vt:variant>
      <vt:variant>
        <vt:i4>5</vt:i4>
      </vt:variant>
      <vt:variant>
        <vt:lpwstr/>
      </vt:variant>
      <vt:variant>
        <vt:lpwstr>_103年(1-20)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267378129</vt:i4>
      </vt:variant>
      <vt:variant>
        <vt:i4>12</vt:i4>
      </vt:variant>
      <vt:variant>
        <vt:i4>0</vt:i4>
      </vt:variant>
      <vt:variant>
        <vt:i4>5</vt:i4>
      </vt:variant>
      <vt:variant>
        <vt:lpwstr>23專利法規申論題庫.docx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267247044</vt:i4>
      </vt:variant>
      <vt:variant>
        <vt:i4>6</vt:i4>
      </vt:variant>
      <vt:variant>
        <vt:i4>0</vt:i4>
      </vt:variant>
      <vt:variant>
        <vt:i4>5</vt:i4>
      </vt:variant>
      <vt:variant>
        <vt:lpwstr>../../6law/law8/23專利法規申論題庫.htm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專利審查基準與實務測驗題庫彙編</dc:title>
  <dc:creator>S-link 電子六法-黃婉玲</dc:creator>
  <cp:lastModifiedBy>S-link電子六法黃婉玲</cp:lastModifiedBy>
  <cp:revision>7</cp:revision>
  <dcterms:created xsi:type="dcterms:W3CDTF">2016-02-29T13:33:00Z</dcterms:created>
  <dcterms:modified xsi:type="dcterms:W3CDTF">2018-10-02T14:16:00Z</dcterms:modified>
</cp:coreProperties>
</file>