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38" w:rsidRDefault="00DC0C38" w:rsidP="00252AD7">
      <w:pPr>
        <w:jc w:val="right"/>
        <w:rPr>
          <w:color w:val="5F5F5F"/>
          <w:sz w:val="18"/>
        </w:rPr>
      </w:pPr>
    </w:p>
    <w:p w:rsidR="00252AD7" w:rsidRPr="00057CB4" w:rsidRDefault="00252AD7" w:rsidP="00252AD7">
      <w:pPr>
        <w:jc w:val="right"/>
        <w:rPr>
          <w:rFonts w:ascii="Arial Unicode MS" w:hAnsi="Arial Unicode MS"/>
          <w:color w:val="5F5F5F"/>
          <w:sz w:val="18"/>
        </w:rPr>
      </w:pPr>
      <w:r w:rsidRPr="00057CB4">
        <w:rPr>
          <w:rFonts w:ascii="Arial Unicode MS" w:hAnsi="Arial Unicode MS" w:hint="eastAsia"/>
          <w:color w:val="5F5F5F"/>
          <w:sz w:val="18"/>
        </w:rPr>
        <w:t>◆</w:t>
      </w:r>
      <w:hyperlink r:id="rId8" w:anchor="金剛般若波羅蜜經" w:history="1">
        <w:r w:rsidRPr="00057CB4">
          <w:rPr>
            <w:rStyle w:val="a3"/>
            <w:rFonts w:ascii="Arial Unicode MS" w:hAnsi="Arial Unicode MS" w:hint="eastAsia"/>
            <w:sz w:val="18"/>
          </w:rPr>
          <w:t>S-link</w:t>
        </w:r>
        <w:r w:rsidRPr="00057CB4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057CB4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057CB4">
          <w:rPr>
            <w:rStyle w:val="a3"/>
            <w:rFonts w:ascii="Arial Unicode MS" w:hAnsi="Arial Unicode MS" w:hint="eastAsia"/>
            <w:sz w:val="18"/>
          </w:rPr>
          <w:t>線上</w:t>
        </w:r>
        <w:r w:rsidRPr="00057CB4">
          <w:rPr>
            <w:rStyle w:val="a3"/>
            <w:rFonts w:ascii="Arial Unicode MS" w:hAnsi="Arial Unicode MS" w:hint="eastAsia"/>
            <w:sz w:val="18"/>
          </w:rPr>
          <w:t>網</w:t>
        </w:r>
        <w:r w:rsidRPr="00057CB4">
          <w:rPr>
            <w:rStyle w:val="a3"/>
            <w:rFonts w:ascii="Arial Unicode MS" w:hAnsi="Arial Unicode MS" w:hint="eastAsia"/>
            <w:sz w:val="18"/>
          </w:rPr>
          <w:t>頁</w:t>
        </w:r>
        <w:r w:rsidRPr="00057CB4">
          <w:rPr>
            <w:rStyle w:val="a3"/>
            <w:rFonts w:ascii="Arial Unicode MS" w:hAnsi="Arial Unicode MS" w:hint="eastAsia"/>
            <w:sz w:val="18"/>
          </w:rPr>
          <w:t>版</w:t>
        </w:r>
      </w:hyperlink>
      <w:r w:rsidRPr="00057CB4">
        <w:rPr>
          <w:rFonts w:ascii="Arial Unicode MS" w:hAnsi="Arial Unicode MS" w:hint="eastAsia"/>
          <w:color w:val="5F5F5F"/>
          <w:sz w:val="18"/>
        </w:rPr>
        <w:t>◆</w:t>
      </w:r>
    </w:p>
    <w:p w:rsidR="009D458E" w:rsidRDefault="00DC0C38" w:rsidP="009D458E">
      <w:pPr>
        <w:jc w:val="right"/>
        <w:rPr>
          <w:color w:val="5F5F5F"/>
          <w:sz w:val="18"/>
        </w:rPr>
      </w:pPr>
      <w:r w:rsidRPr="009A3260">
        <w:rPr>
          <w:rFonts w:ascii="新細明體" w:eastAsia="標楷體" w:hAnsi="新細明體" w:hint="eastAsia"/>
          <w:color w:val="000000"/>
          <w:sz w:val="18"/>
        </w:rPr>
        <w:t>【</w:t>
      </w:r>
      <w:hyperlink r:id="rId10" w:history="1">
        <w:r>
          <w:rPr>
            <w:rStyle w:val="a3"/>
            <w:rFonts w:eastAsia="標楷體"/>
            <w:sz w:val="18"/>
          </w:rPr>
          <w:t>金剛經白話解說</w:t>
        </w:r>
      </w:hyperlink>
      <w:r w:rsidRPr="009A3260">
        <w:rPr>
          <w:rFonts w:ascii="新細明體" w:eastAsia="標楷體" w:hAnsi="新細明體" w:hint="eastAsia"/>
          <w:color w:val="000000"/>
          <w:sz w:val="18"/>
        </w:rPr>
        <w:t>】</w:t>
      </w:r>
      <w:r w:rsidR="009D458E" w:rsidRPr="009A3260">
        <w:rPr>
          <w:rFonts w:ascii="新細明體" w:eastAsia="標楷體" w:hAnsi="新細明體" w:hint="eastAsia"/>
          <w:color w:val="000000"/>
          <w:sz w:val="18"/>
        </w:rPr>
        <w:t>【</w:t>
      </w:r>
      <w:hyperlink r:id="rId11" w:history="1">
        <w:r w:rsidR="009D458E">
          <w:rPr>
            <w:rStyle w:val="a3"/>
            <w:rFonts w:eastAsia="標楷體"/>
            <w:sz w:val="18"/>
          </w:rPr>
          <w:t>研習報告</w:t>
        </w:r>
      </w:hyperlink>
      <w:r w:rsidR="009D458E" w:rsidRPr="009A3260">
        <w:rPr>
          <w:rFonts w:ascii="新細明體" w:eastAsia="標楷體" w:hAnsi="新細明體" w:hint="eastAsia"/>
          <w:color w:val="000000"/>
          <w:sz w:val="18"/>
        </w:rPr>
        <w:t>】</w:t>
      </w:r>
    </w:p>
    <w:p w:rsidR="00DC0C38" w:rsidRPr="009D458E" w:rsidRDefault="00DC0C38" w:rsidP="00252AD7">
      <w:pPr>
        <w:jc w:val="right"/>
        <w:rPr>
          <w:color w:val="5F5F5F"/>
          <w:sz w:val="18"/>
        </w:rPr>
      </w:pPr>
    </w:p>
    <w:p w:rsidR="00252AD7" w:rsidRPr="009D458E" w:rsidRDefault="00252AD7" w:rsidP="00252AD7">
      <w:pPr>
        <w:jc w:val="right"/>
        <w:rPr>
          <w:rFonts w:ascii="Arial Unicode MS" w:hAnsi="Arial Unicode MS"/>
          <w:b/>
          <w:color w:val="808000"/>
          <w:sz w:val="18"/>
          <w:szCs w:val="20"/>
        </w:rPr>
      </w:pPr>
    </w:p>
    <w:p w:rsidR="00517BA1" w:rsidRPr="00DC0C38" w:rsidRDefault="00252AD7" w:rsidP="00893CF1">
      <w:pPr>
        <w:jc w:val="center"/>
        <w:rPr>
          <w:rFonts w:ascii="標楷體" w:eastAsia="標楷體" w:hAnsi="標楷體"/>
          <w:b/>
          <w:shadow/>
          <w:color w:val="800000"/>
          <w:sz w:val="36"/>
          <w:szCs w:val="36"/>
        </w:rPr>
      </w:pPr>
      <w:r w:rsidRPr="00DC0C38">
        <w:rPr>
          <w:rFonts w:hint="eastAsia"/>
          <w:b/>
          <w:shadow/>
          <w:color w:val="990000"/>
          <w:sz w:val="36"/>
          <w:szCs w:val="36"/>
        </w:rPr>
        <w:t>《</w:t>
      </w:r>
      <w:r w:rsidR="00517BA1" w:rsidRPr="00DC0C38">
        <w:rPr>
          <w:rFonts w:ascii="標楷體" w:eastAsia="標楷體" w:hAnsi="標楷體" w:hint="eastAsia"/>
          <w:b/>
          <w:shadow/>
          <w:color w:val="800000"/>
          <w:sz w:val="36"/>
          <w:szCs w:val="36"/>
        </w:rPr>
        <w:t>金剛般若波羅蜜經</w:t>
      </w:r>
      <w:r w:rsidRPr="00DC0C38">
        <w:rPr>
          <w:rFonts w:hint="eastAsia"/>
          <w:b/>
          <w:shadow/>
          <w:color w:val="990000"/>
          <w:sz w:val="36"/>
          <w:szCs w:val="36"/>
        </w:rPr>
        <w:t>》</w:t>
      </w:r>
      <w:r w:rsidR="007E100A" w:rsidRPr="00DC0C38">
        <w:rPr>
          <w:rFonts w:ascii="標楷體" w:eastAsia="標楷體" w:hAnsi="標楷體" w:hint="eastAsia"/>
          <w:b/>
          <w:shadow/>
          <w:color w:val="800000"/>
          <w:sz w:val="36"/>
          <w:szCs w:val="36"/>
        </w:rPr>
        <w:t>(金剛經)</w:t>
      </w:r>
      <w:bookmarkStart w:id="0" w:name="_GoBack"/>
      <w:bookmarkEnd w:id="0"/>
    </w:p>
    <w:p w:rsidR="00517BA1" w:rsidRPr="001E2EC1" w:rsidRDefault="00517BA1" w:rsidP="00BF4699"/>
    <w:p w:rsidR="00517BA1" w:rsidRPr="001E2EC1" w:rsidRDefault="00517BA1" w:rsidP="00893CF1">
      <w:pPr>
        <w:pStyle w:val="1"/>
        <w:jc w:val="both"/>
        <w:rPr>
          <w:rFonts w:eastAsia="標楷體"/>
          <w:kern w:val="0"/>
          <w:sz w:val="26"/>
          <w:szCs w:val="26"/>
        </w:rPr>
      </w:pPr>
      <w:bookmarkStart w:id="1" w:name="a1"/>
      <w:bookmarkEnd w:id="1"/>
      <w:r w:rsidRPr="001E2EC1">
        <w:rPr>
          <w:rFonts w:eastAsia="標楷體"/>
          <w:sz w:val="26"/>
          <w:szCs w:val="26"/>
        </w:rPr>
        <w:t>法會因由分第一</w:t>
      </w:r>
      <w:hyperlink r:id="rId12" w:anchor="a1" w:history="1">
        <w:r w:rsidR="003C36B7" w:rsidRPr="003C36B7">
          <w:rPr>
            <w:rStyle w:val="a3"/>
            <w:rFonts w:eastAsia="標楷體" w:hint="eastAsia"/>
            <w:sz w:val="26"/>
            <w:szCs w:val="26"/>
          </w:rPr>
          <w:t>【</w:t>
        </w:r>
        <w:r w:rsidRPr="001E2EC1">
          <w:rPr>
            <w:rStyle w:val="a3"/>
            <w:rFonts w:eastAsia="標楷體" w:hint="eastAsia"/>
            <w:sz w:val="26"/>
            <w:szCs w:val="26"/>
          </w:rPr>
          <w:t>白話註解</w:t>
        </w:r>
      </w:hyperlink>
      <w:r w:rsidR="003C36B7" w:rsidRPr="003C36B7">
        <w:rPr>
          <w:rStyle w:val="a3"/>
          <w:rFonts w:eastAsia="標楷體" w:hint="eastAsia"/>
          <w:sz w:val="26"/>
          <w:szCs w:val="26"/>
        </w:rPr>
        <w:t>】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如是我聞：一時，佛在舍衛國祇樹給孤獨園，與大比丘眾千二百五十人俱。爾時，世尊食時，著衣持缽，入舍衛大城乞食。於其城中次第乞已，還至本處。飯食訖，收衣缽。洗足已，敷座而坐。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" w:name="a2"/>
      <w:bookmarkEnd w:id="2"/>
      <w:r w:rsidRPr="001E2EC1">
        <w:rPr>
          <w:rFonts w:eastAsia="標楷體"/>
          <w:sz w:val="26"/>
          <w:szCs w:val="26"/>
        </w:rPr>
        <w:t>善現啟請分第二</w:t>
      </w:r>
      <w:hyperlink r:id="rId13" w:anchor="a2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時長老須菩提在大眾中，即從座起，偏袒右肩，右膝著地，合掌恭敬。而白佛言：「希有！世尊。如來善護念諸菩薩，善付囑諸菩薩。世尊！善男子、善女人，發阿耨多羅三藐三菩提心，云何應住？云何降伏其心？」佛言：「善哉！善哉！須菩提！如汝所說，如來善護念諸菩薩，善付囑諸菩薩。汝今諦聽，當為汝說。善男子、善女人，發阿耨多羅三藐三菩提心，應如是住，如是降伏其心。」「唯然！世尊！願樂欲聞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3" w:name="a3"/>
      <w:bookmarkEnd w:id="3"/>
      <w:r w:rsidRPr="001E2EC1">
        <w:rPr>
          <w:rFonts w:eastAsia="標楷體"/>
          <w:sz w:val="26"/>
          <w:szCs w:val="26"/>
        </w:rPr>
        <w:t>大乘正宗分第三</w:t>
      </w:r>
      <w:hyperlink r:id="rId14" w:anchor="a3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佛告須菩提：「諸菩薩摩訶薩，應如是降伏其心：所有一切眾生之類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若卵生、若胎生、若濕生、若化生；若有色、若無色；若有想、若無想；若非有想非無想，我皆令入無餘涅槃而滅度之。如是滅度無量無數無邊眾生，實無眾生得滅度者。何以故？須菩提！若菩薩有我相、人相、眾生相、壽者相，即非菩薩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4" w:name="a4"/>
      <w:bookmarkEnd w:id="4"/>
      <w:r w:rsidRPr="001E2EC1">
        <w:rPr>
          <w:rFonts w:eastAsia="標楷體"/>
          <w:sz w:val="26"/>
          <w:szCs w:val="26"/>
        </w:rPr>
        <w:t>妙行無住分第四</w:t>
      </w:r>
      <w:hyperlink r:id="rId15" w:anchor="a4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復次：「須菩提！菩薩於法，應無所住，行於布施。所謂不住色布施，不住聲、香、味、觸、法布施。須菩提！菩薩應如是布施，不住於相。何以故？若菩薩不住相布施，其福德不可思量。須菩提！於意云何？東方虛空可思量不？」「不也，世尊！」「須菩提！南、西、北方、四維、上、下虛空，可思量不？」「不也。世尊！」「須菩提！菩薩無住相布施，福德亦復如是不可思量。須菩提！菩薩但應如所教住！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5" w:name="a5"/>
      <w:bookmarkEnd w:id="5"/>
      <w:r w:rsidRPr="001E2EC1">
        <w:rPr>
          <w:rFonts w:eastAsia="標楷體"/>
          <w:sz w:val="26"/>
          <w:szCs w:val="26"/>
        </w:rPr>
        <w:t>如理實見分第五</w:t>
      </w:r>
      <w:hyperlink r:id="rId16" w:anchor="a5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「須菩提！於意云何？可以身相見如來不？」「不也，世尊！不可以身相得見如來。何以故？如來所說身相，即非身相。」佛告須菩提：「凡所有相，皆是虛妄。若見諸相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非相，即見如來。」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6" w:name="a6"/>
      <w:bookmarkEnd w:id="6"/>
      <w:r w:rsidRPr="001E2EC1">
        <w:rPr>
          <w:rFonts w:eastAsia="標楷體"/>
          <w:sz w:val="26"/>
          <w:szCs w:val="26"/>
        </w:rPr>
        <w:t>正信希有分第六</w:t>
      </w:r>
      <w:hyperlink r:id="rId17" w:anchor="a6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白佛言：「世尊！頗有眾生，得聞如是言說章句，生實信不？」佛告須菩提：「莫作是說！如來滅後，後五百歲，有持戒修福者，於此章句，能生信心，以此為實。當知是人，不於一佛、二佛、三四五佛而種善根，已於無量千萬佛所種諸善根。聞是章句，乃至一念生淨信者；須菩提！如來悉知悉見，是諸眾生得如是無量福德。何以故？是諸眾生，無復我相、人相、眾生相、壽者相、無法相，亦無非法相。何以故？是諸眾生若心取相，即為著我、人、眾生、壽者。若取法相，即著我、人、眾生、壽者。何以故？若取非法相，即著我、人、眾生、壽者。是故不應取法，不應取非法。以是義故，如來常說：汝等比丘！知我說法，如筏喻者；法尚應捨，何況非法？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7" w:name="a7"/>
      <w:bookmarkEnd w:id="7"/>
      <w:r w:rsidRPr="001E2EC1">
        <w:rPr>
          <w:rFonts w:eastAsia="標楷體"/>
          <w:sz w:val="26"/>
          <w:szCs w:val="26"/>
        </w:rPr>
        <w:t>無得無說分第七</w:t>
      </w:r>
      <w:hyperlink r:id="rId18" w:anchor="a7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如來得阿耨多羅三藐三菩提耶？如來有所說法耶？」須菩提言：「如我解佛所說義，無有定法，名阿耨多羅三藐三菩提；亦無有定法如來可說。何以故？如來所說法，皆不可取、不可說；非法、非非法。所以者何？一切賢聖，皆以無為法，而有差別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8" w:name="a8"/>
      <w:bookmarkEnd w:id="8"/>
      <w:r w:rsidRPr="001E2EC1">
        <w:rPr>
          <w:rFonts w:eastAsia="標楷體"/>
          <w:sz w:val="26"/>
          <w:szCs w:val="26"/>
        </w:rPr>
        <w:t>依法出生分第八</w:t>
      </w:r>
      <w:hyperlink r:id="rId19" w:anchor="a8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若人滿三千大千世界七寶，以用布施。是人所得福德，寧為多不？須菩提言：「甚多。世尊！何以故？是福德，即非福性。是故如來說福德多。」「若復有人，於此經中，受持乃至四句偈等，為他人說，其福勝彼。何以故？須菩提！一切諸佛，及諸佛阿耨多羅三藐三菩提法，皆從此經出。須菩提！所謂佛法者，即非佛法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9" w:name="a9"/>
      <w:bookmarkEnd w:id="9"/>
      <w:r w:rsidRPr="001E2EC1">
        <w:rPr>
          <w:rFonts w:eastAsia="標楷體"/>
          <w:sz w:val="26"/>
          <w:szCs w:val="26"/>
        </w:rPr>
        <w:t>一相無相分第九</w:t>
      </w:r>
      <w:hyperlink r:id="rId20" w:anchor="a9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須陀洹能作是念，我得須陀洹果不？」須菩提言：「不也。世尊！何以故？須陀洹名為入流，而無所入；不入色、聲、香、味、觸、法。是名須陀洹。」「須菩提！於意云何？斯陀含能作是念，我得斯陀含果不？」須菩提言：「不也。世尊！何以故？斯陀含名一往來，而實無往來，是名斯陀含。」「須菩提，於意云何？阿那含能作是念，我得阿那含果不？」須菩提言：「不也。世尊！何以故？阿那含名為不來，而實無不來，是故名阿那含。」「須菩提！於意云何？阿羅漢能作是念，我得阿羅漢道不？」須菩提言：「不也。世尊！何以故？實無有法名阿羅漢。世尊！若阿羅漢作是念，我得阿羅漢道，即為著我、人、眾生、壽者。世尊！佛說我得無諍三昧，人中最為第一，是第一離欲阿羅漢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世尊！我不作是念：『我是離欲阿羅漢。』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世尊！我若作是念，我得阿羅漢道，世尊則不說須菩提是樂阿蘭那行者，以須菩提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實無所行，而名須菩提，是樂阿蘭那行。」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0" w:name="a10"/>
      <w:bookmarkEnd w:id="10"/>
      <w:r w:rsidRPr="001E2EC1">
        <w:rPr>
          <w:rFonts w:eastAsia="標楷體"/>
          <w:sz w:val="26"/>
          <w:szCs w:val="26"/>
        </w:rPr>
        <w:t>莊嚴淨土分第十</w:t>
      </w:r>
      <w:hyperlink r:id="rId21" w:anchor="a10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佛告須菩提：「於意云何？如來昔在然燈佛所，於法有所得不？」「不也，世尊！如來在然燈佛所，於法實無所得。」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菩薩莊嚴佛土不？」「不也。世尊！何以故？莊嚴佛土者，即非莊嚴，是名莊嚴。」「是故，須菩提！諸菩薩摩訶薩，應如是生清淨心，不應住色生心，不應住聲、香、味、觸、法生心，應無所住，而生其心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須菩提！譬如有人，身如須彌山王，於意云何？是身為大不？」須菩提言：「甚大。世尊！何以故？佛說非身，是名大身。」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1" w:name="a11"/>
      <w:bookmarkEnd w:id="11"/>
      <w:r w:rsidRPr="001E2EC1">
        <w:rPr>
          <w:rFonts w:eastAsia="標楷體"/>
          <w:sz w:val="26"/>
          <w:szCs w:val="26"/>
        </w:rPr>
        <w:t>無為福勝分第十一</w:t>
      </w:r>
      <w:hyperlink r:id="rId22" w:anchor="a11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「須菩提！如恆河中所</w:t>
      </w:r>
      <w:r w:rsidR="00517BA1" w:rsidRPr="001E2EC1">
        <w:rPr>
          <w:rFonts w:ascii="新細明體" w:eastAsia="標楷體" w:hAnsi="新細明體" w:hint="eastAsia"/>
          <w:bCs/>
          <w:color w:val="000000"/>
          <w:sz w:val="26"/>
          <w:szCs w:val="26"/>
        </w:rPr>
        <w:t>有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沙數，如是沙等恆河，於意云何？是諸恆河沙，寧為多不？」須菩提言：「甚多。世尊！但諸恆河，尚多無數，何況其沙？」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我今實言告汝，若有善男子、善女人，以七寶滿爾所恆河沙數三千大千世界，以用布施，得福多不？」須菩提言：「甚多。世尊！」佛告須菩提：「若善男子、善女人，於此經中，乃至受持四句偈等，為他人說，而此福德，勝前福德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2" w:name="a12"/>
      <w:bookmarkEnd w:id="12"/>
      <w:r w:rsidRPr="001E2EC1">
        <w:rPr>
          <w:rFonts w:eastAsia="標楷體"/>
          <w:sz w:val="26"/>
          <w:szCs w:val="26"/>
        </w:rPr>
        <w:t>尊重正教分第十二</w:t>
      </w:r>
      <w:hyperlink r:id="rId23" w:anchor="a12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復次：「須菩提！隨說是經，乃至四句偈等，當知此處，一切世間天、人、阿修羅，皆應供養，如佛塔廟。何況有人，盡能受持、讀誦。須菩提！當知是人，成就最上第一希有之法；若是經典所在之處，即為有佛，若尊重弟子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3" w:name="a13"/>
      <w:bookmarkEnd w:id="13"/>
      <w:r w:rsidRPr="001E2EC1">
        <w:rPr>
          <w:rFonts w:eastAsia="標楷體"/>
          <w:sz w:val="26"/>
          <w:szCs w:val="26"/>
        </w:rPr>
        <w:t>如法受持分第十三</w:t>
      </w:r>
      <w:hyperlink r:id="rId24" w:anchor="a13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爾時，須菩提白佛言：「世尊！當何名此經？我等云何奉持？」佛告須菩提：「是經名為金剛般若波羅蜜，以是名字，汝當奉持。所以者何？須菩提！佛說般若波羅蜜，即非般若波羅蜜，是名般若波羅蜜。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於意云何？如來有所說法不？」須菩提白佛言：「世尊！如來無所說。」「須菩提！於意云何？三千大千世界所有微塵，是為多不？」須菩提言：「甚多。世尊！」「須菩提！諸微塵，如來說非微塵，是名微塵。如來說世界非世界，是名世界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，於意云何？可以三十二相見如來不？」「不也。世尊！不可以三十二相得見如來。何以故？如來說三十二相，即是非相，是名三十二相。」「須菩提！若有善男子、善女人，以恆河沙等身命布施，若復有人，於此經中，乃至受持四句偈等，為他人說，其福甚多！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4" w:name="a14"/>
      <w:bookmarkEnd w:id="14"/>
      <w:r w:rsidRPr="001E2EC1">
        <w:rPr>
          <w:rFonts w:eastAsia="標楷體"/>
          <w:sz w:val="26"/>
          <w:szCs w:val="26"/>
        </w:rPr>
        <w:lastRenderedPageBreak/>
        <w:t>離相寂滅分第十四</w:t>
      </w:r>
      <w:hyperlink r:id="rId25" w:anchor="a14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爾時，須菩提聞說是經，深解義趣，涕淚悲泣，而白佛言：「希有！世尊。佛說如是甚深經典，我從昔來所得慧眼，未曾得聞如是之經。世尊！若復有人得聞是經，信心清淨，即生實相。當知是人成就第一希有功德。世尊！是實相者，則是非相，是故如來說名實相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世尊！我今得聞如是經典，信解受持不足為難，若當來世後五百歲，其有眾生，得聞是經，信解受持，是人則為第一希有。何以故？此人無我相、人相、眾生相、壽者相，所以者何？我相，即是非相；人相、眾生相、壽者相，即是非相。何以故？離一切諸相，則名諸佛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佛告須菩提：「如是，如是！若復有人，得聞是經，不驚、不怖、不畏，當知是人，甚為希有。何以故？須菩提！如來說第一波羅蜜即非第一波羅蜜，是名第一波羅蜜。須菩提！忍辱波羅蜜，如來說非忍辱波羅蜜，是名忍辱波羅蜜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何以故？須菩提！如我昔為歌利王割截身體，我於爾時，無我相、無人相、無眾生相，無壽者相。何以故？我於往昔節節支解時，若有我相、人相、眾生相、壽者相，應生瞋恨。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須菩提！又念過去於五百世，作忍辱仙人，於爾所世，無我相、無人相、無眾生相、無壽者相。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是故，須菩提！菩薩應離一切相，發阿耨多羅三藐三菩提心，不應住色生心，不應住聲、香、味、觸、法生心，應生無所住心。若心有住，即為非住。是故佛說菩薩心，不應住色布施。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須菩提！菩薩為利益一切眾生故，應如是布施。如來說一切諸相，即是非相；又說一切眾生，即非眾生。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須菩提！如來是真語者、實語者、如語者、不誑語者、不異語者。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須菩提！如來所得此法，此法無實無虛。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須菩提！若菩薩心住於法，而行布施，如人入闇，則無所見。若菩薩心不住法，而行布施，如人有目日光明照，見種種色。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須菩提！當來之世，若有善男子、善女人，能於此經受持、讀誦，則為如來，以佛智慧，悉知是人，悉見是人，皆得成就無量無邊功德。」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5" w:name="a15"/>
      <w:bookmarkEnd w:id="15"/>
      <w:r w:rsidRPr="001E2EC1">
        <w:rPr>
          <w:rFonts w:eastAsia="標楷體"/>
          <w:sz w:val="26"/>
          <w:szCs w:val="26"/>
        </w:rPr>
        <w:t>持經功德分第十五</w:t>
      </w:r>
      <w:hyperlink r:id="rId26" w:anchor="a15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「須菩提！若有善男子、善女人，初日分以恆河沙等身布施；中日分復以恆河沙等身布施；後日分亦以恆河沙等身布施，如是無量百千萬億劫，以身布施。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若復有人，聞此經典，信心不逆，其福勝彼。何況書寫、受持、讀誦、為人解說。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以要言之，是經有不可思議，不可稱量，無邊功德，如來為發大乘者說，為發最上乘者說，若有人能受持、讀誦、廣為人說，如來悉知是人、悉見是人，皆得成就不可量、不可稱、無有邊、不可思議功德，如是人等，即為荷擔如來阿耨多羅三藐三菩提。何以故？須菩提！若樂小法者，著我見、人見、眾生見、壽者見，則於此經不能聽受、讀誦、為人解說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須菩提！在在處處，若有此經，一切世間，天、人、阿修羅所應供養，當知此處，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則為是塔，皆應恭敬，作禮圍遶，以諸華香而散其處。」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6" w:name="a16"/>
      <w:bookmarkEnd w:id="16"/>
      <w:r w:rsidRPr="001E2EC1">
        <w:rPr>
          <w:rFonts w:eastAsia="標楷體"/>
          <w:sz w:val="26"/>
          <w:szCs w:val="26"/>
        </w:rPr>
        <w:t>能淨業障分第十六</w:t>
      </w:r>
      <w:hyperlink r:id="rId27" w:anchor="a16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517BA1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 w:rsidRPr="001E2EC1">
        <w:rPr>
          <w:rFonts w:ascii="新細明體" w:eastAsia="標楷體" w:hAnsi="新細明體"/>
          <w:bCs/>
          <w:color w:val="000000"/>
          <w:sz w:val="26"/>
          <w:szCs w:val="26"/>
        </w:rPr>
        <w:t>復次：「須菩提！善男子、善女人，受持、讀誦此經，若為人輕賤，是人先世罪業，應墮惡道。以今世人輕賤故，先世罪業，則為消滅，當得阿耨多羅三藐三菩提。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我念過去無量阿僧祇劫，於然燈佛前，得值八百四千萬億那由他諸佛，悉皆供養承事，無空過者。若復有人，於後末世，能受持、讀誦此經，所得功德，於我所供養諸佛功德，百分不及一，千萬億分，乃至算數譬喻所不能及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須菩提！若善男子、善女人，於後末世，有受持、讀誦此經，所得功德，我若具說者，或有人聞，心則狂亂，狐疑不信。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須菩提！當知是經義不可思議，果報亦不可思議。」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Style w:val="a3"/>
          <w:rFonts w:eastAsia="標楷體"/>
          <w:sz w:val="26"/>
          <w:szCs w:val="26"/>
        </w:rPr>
      </w:pPr>
      <w:bookmarkStart w:id="17" w:name="a17"/>
      <w:bookmarkEnd w:id="17"/>
      <w:r w:rsidRPr="001E2EC1">
        <w:rPr>
          <w:rFonts w:eastAsia="標楷體"/>
          <w:sz w:val="26"/>
          <w:szCs w:val="26"/>
        </w:rPr>
        <w:t>究竟無我分第十七</w:t>
      </w:r>
      <w:hyperlink r:id="rId28" w:anchor="a17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爾時，須菩提白佛言：「世尊，善男子、善女人，發阿耨多羅三藐三菩提心，云何應住？云何降伏其心？」佛告須菩提：「善男子、善女人，發阿耨多羅三藐三菩提心者，當生如是心：我應滅度一切眾生；滅度一切眾生已，而無有一眾生實滅度者，何以故？須菩提若菩薩有我相、人相、眾生相、壽者相，則非菩薩。所以者何？須菩提！實無有法，發阿耨多羅三藐三菩提心者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於意云何？如來於然燈佛所，有法得阿耨多羅三藐三菩提不？」「不也。世尊！如我解佛所說義，佛於然燈佛所，無有法得阿耨多羅三藐三菩提。」佛言：「如是！如是！須菩提！實無有法，如來得阿耨多羅三藐三菩提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若有法如來得阿耨多羅三藐三菩提者，然燈佛即不與我授記：『汝於來世當得作佛，號釋迦牟尼。』以實無有法，得阿耨多羅三藐三菩提，是故然燈佛與我授記，作是言：『汝於來世，當得作佛，號釋迦牟尼。』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何以故？如來者，即諸法如義。若有人言：如來得阿耨多羅三藐三菩提，須菩提！實無有法，佛得阿耨多羅三藐三菩提。須菩提！如來所得阿耨多羅三藐三菩提，於是中無實無虛。是故如來說一切法，皆是佛法。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須菩提！所言一切法者，即非一切法，是故名一切法。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須菩提！譬如人身長大。」須菩提言：「世尊！如來說人身長大，則為非大身，是名大身。」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「須菩提！菩薩亦如是。若作是言：『我當滅度無量眾生。』則不名菩薩。何以故？須菩提！實無有法，名為菩薩。是故佛說：『一切法，無我、無人、無眾生、無壽者。』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須菩提！若菩薩作是言：『我當莊嚴佛土。』是不名菩薩。何以故？如來說莊嚴佛土者，即非莊嚴，是名莊嚴。須菩提！若菩薩通達無我法者，如來說名真是菩薩。」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8" w:name="a18"/>
      <w:bookmarkEnd w:id="18"/>
      <w:r w:rsidRPr="001E2EC1">
        <w:rPr>
          <w:rFonts w:eastAsia="標楷體"/>
          <w:sz w:val="26"/>
          <w:szCs w:val="26"/>
        </w:rPr>
        <w:t>一體同觀分第十八</w:t>
      </w:r>
      <w:hyperlink r:id="rId29" w:anchor="a18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「須菩提！於意云何？如來有肉眼不？」「如是，世尊！如來有肉眼。」「須菩提！於意云何？如來有天眼不？」「如是，世尊！如來有天眼。」「須菩提！於意云何？如來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有慧眼不？」「如是，世尊！如來有慧眼。」「須菩提！於意云何？如來有法眼不？」「如是，世尊！如來有法眼。」「須菩提！於意云何？如來有佛眼不？」「如是，世尊！如來有佛眼。」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「須菩提！於意云何？如恆河中所有沙，佛說是沙不？」「如是，世尊！如來說是沙。」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如一恆河中所有沙，有如是沙等恆河，是諸恆河所有沙數，佛世界如是，寧為多不？」「甚多。世尊！」佛告須菩提：「爾所國土中，所有眾生若干種心，如來悉知。何以故？如來說諸心，皆為非心，是名為心。所以者何？須菩提！過去心不可得，現在心不可得，未來心不可得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19" w:name="a19"/>
      <w:bookmarkEnd w:id="19"/>
      <w:r w:rsidRPr="001E2EC1">
        <w:rPr>
          <w:rFonts w:eastAsia="標楷體"/>
          <w:sz w:val="26"/>
          <w:szCs w:val="26"/>
        </w:rPr>
        <w:t>法界通化分第十九</w:t>
      </w:r>
      <w:hyperlink r:id="rId30" w:anchor="a19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若有人滿三千大千世界七寶，以用布施，是人以是因緣，得福多不？」「如是，世尊！此人以是因緣，得福甚多。」「須菩提！若福德有實，如來不說得福德多，以福德無故，如來說得福德多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0" w:name="a20"/>
      <w:bookmarkEnd w:id="20"/>
      <w:r w:rsidRPr="001E2EC1">
        <w:rPr>
          <w:rFonts w:eastAsia="標楷體"/>
          <w:sz w:val="26"/>
          <w:szCs w:val="26"/>
        </w:rPr>
        <w:t>離色離相分第二十</w:t>
      </w:r>
      <w:hyperlink r:id="rId31" w:anchor="a20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佛可以具足色身見不？」「不也，世尊！如來不應以具足色身見。何以故？如來說具足色身，即非具足色身，是名具足色身。」「須菩提！於意云何？如來可以具足諸相見不？」「不也，世尊！如來不應以具足諸相見。何以故？如來說諸相具足，即非諸相具足，是名諸相具足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1" w:name="a21"/>
      <w:bookmarkEnd w:id="21"/>
      <w:r w:rsidRPr="001E2EC1">
        <w:rPr>
          <w:rFonts w:eastAsia="標楷體"/>
          <w:sz w:val="26"/>
          <w:szCs w:val="26"/>
        </w:rPr>
        <w:t>非說所說分第二十一</w:t>
      </w:r>
      <w:hyperlink r:id="rId32" w:anchor="a21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bCs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「須菩提！汝勿謂如來作是念：我當有所說法。莫作是念！何以故？若人言如來有所說法，即為謗佛，不能解我所說故。</w:t>
      </w:r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！說法者，無法可說，是名說法。」爾時，慧命須菩提白佛言：「世尊！頗有眾生，於未來世，聞說是法，生信心不？」佛言：「須菩提！彼非眾生，非不眾生。何以故？須菩提！眾生，眾生者，如來說非眾生，是名眾生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2" w:name="a22"/>
      <w:bookmarkEnd w:id="22"/>
      <w:r w:rsidRPr="001E2EC1">
        <w:rPr>
          <w:rFonts w:eastAsia="標楷體"/>
          <w:sz w:val="26"/>
          <w:szCs w:val="26"/>
        </w:rPr>
        <w:t>無法可得分第二十二</w:t>
      </w:r>
      <w:hyperlink r:id="rId33" w:anchor="a22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須菩提白佛言：「世尊！佛得阿耨多羅三藐三菩提，為無所得耶？」佛言：「如是！如是！須菩提！我於阿耨多羅三藐三菩提，乃至無有少法可得，是名阿耨多羅三藐三菩提。」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3" w:name="a23"/>
      <w:bookmarkEnd w:id="23"/>
      <w:r w:rsidRPr="001E2EC1">
        <w:rPr>
          <w:rFonts w:eastAsia="標楷體"/>
          <w:sz w:val="26"/>
          <w:szCs w:val="26"/>
        </w:rPr>
        <w:t>淨心行善分第二十三</w:t>
      </w:r>
      <w:hyperlink r:id="rId34" w:anchor="a23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復次：「須菩提！是法平等，無有高下，是名阿耨多羅三藐三菩提。以無我、無人、無眾生、無壽者，修一切善法，則得阿耨多羅三藐三菩提。須菩提！所言善法者，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lastRenderedPageBreak/>
        <w:t>如來說即非善法，是名善法。」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4" w:name="a24"/>
      <w:bookmarkEnd w:id="24"/>
      <w:r w:rsidRPr="001E2EC1">
        <w:rPr>
          <w:rFonts w:eastAsia="標楷體"/>
          <w:sz w:val="26"/>
          <w:szCs w:val="26"/>
        </w:rPr>
        <w:t>福智無比分第二十四</w:t>
      </w:r>
      <w:hyperlink r:id="rId35" w:anchor="a24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三千大千世界中，所有諸須彌山王，如是等七寶聚，有人持用布施。若人以此般若波羅蜜經，乃至四句偈等，受持、讀誦，為他人說，於前福德，百分不及一，百千萬億分，乃至算數譬喻所不能及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5" w:name="a25"/>
      <w:bookmarkEnd w:id="25"/>
      <w:r w:rsidRPr="001E2EC1">
        <w:rPr>
          <w:rFonts w:eastAsia="標楷體"/>
          <w:sz w:val="26"/>
          <w:szCs w:val="26"/>
        </w:rPr>
        <w:t>化無所化分第二十五</w:t>
      </w:r>
      <w:hyperlink r:id="rId36" w:anchor="a25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汝等勿謂如來作是念：『我當度眾生。』須菩提！莫作是念！何以故？實無有眾生如來度者。若有眾生如來度者，如來即有我、人、眾生、壽者。須菩提！如來說有我者，則非有我，而凡夫之人，以為有我。須菩提！凡夫者，如來說則非凡夫，是名凡夫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6" w:name="a26"/>
      <w:bookmarkEnd w:id="26"/>
      <w:r w:rsidRPr="001E2EC1">
        <w:rPr>
          <w:rFonts w:eastAsia="標楷體"/>
          <w:sz w:val="26"/>
          <w:szCs w:val="26"/>
        </w:rPr>
        <w:t>法身非相分第二十六</w:t>
      </w:r>
      <w:hyperlink r:id="rId37" w:anchor="a26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於意云何？可以三十二相觀如來不？」須菩提言：「如是！如是！以三十二相觀如來。」佛言：「須菩提！若以三十二相觀如來者，轉輪聖王即是如來。」須菩提白佛言：「世尊！如我解佛所說義，不應以三十二相觀如來。」爾時，世尊而說偈言：「若以色見我，以音聲求我，是人行邪道，不能見如來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7" w:name="a27"/>
      <w:bookmarkEnd w:id="27"/>
      <w:r w:rsidRPr="001E2EC1">
        <w:rPr>
          <w:rFonts w:eastAsia="標楷體"/>
          <w:sz w:val="26"/>
          <w:szCs w:val="26"/>
        </w:rPr>
        <w:t>無斷無滅分第二十七</w:t>
      </w:r>
      <w:hyperlink r:id="rId38" w:anchor="a27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汝若作是念：『如來不以具足相故，得阿耨多羅三藐三菩提。」須菩提！莫作是念：『如來不以具足相故，得阿耨多羅三藐三菩提。』須菩提！汝若作是念，發阿耨多羅三藐三菩提心者，說諸法斷滅。莫作是念！何以故？發阿耨多羅三藐三菩提心者，於法不說斷滅相。』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8" w:name="a28"/>
      <w:bookmarkEnd w:id="28"/>
      <w:r w:rsidRPr="001E2EC1">
        <w:rPr>
          <w:rFonts w:eastAsia="標楷體"/>
          <w:sz w:val="26"/>
          <w:szCs w:val="26"/>
        </w:rPr>
        <w:t>不受不貪分第二十八</w:t>
      </w:r>
      <w:hyperlink r:id="rId39" w:anchor="a28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菩薩以滿恆河沙等世界七寶，持用布施。若復有人，知一切法無我，得成於忍。此菩薩勝前菩薩所得功德。何以故？須菩提！以諸菩薩不受福德故。」須菩提白佛言：「世尊！云何菩薩，不受福德？」「須菩提！菩薩所作福德，不應貪著，是故說：不受福德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29" w:name="a29"/>
      <w:bookmarkEnd w:id="29"/>
      <w:r w:rsidRPr="001E2EC1">
        <w:rPr>
          <w:rFonts w:eastAsia="標楷體"/>
          <w:sz w:val="26"/>
          <w:szCs w:val="26"/>
        </w:rPr>
        <w:t>威儀寂靜分第二十九</w:t>
      </w:r>
      <w:hyperlink r:id="rId40" w:anchor="a29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「須菩提！若有人言：『如來若來、若去；若坐、若臥。』是人不解我所說義。何以故？如來者，無所從來，亦無所去，故名如來。」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30" w:name="a30"/>
      <w:bookmarkEnd w:id="30"/>
      <w:r w:rsidRPr="001E2EC1">
        <w:rPr>
          <w:rFonts w:eastAsia="標楷體"/>
          <w:sz w:val="26"/>
          <w:szCs w:val="26"/>
        </w:rPr>
        <w:lastRenderedPageBreak/>
        <w:t>一合理相分第三十</w:t>
      </w:r>
      <w:hyperlink r:id="rId41" w:anchor="a30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善男子、善女人，以三千大千世界碎為微塵；於意云何？是微塵眾，寧為多不？」須菩提言：「甚多。世尊！何以故？若是微塵眾實有者，佛則不說是微塵眾。所以者何？佛說微塵眾，即非微塵眾，是名微塵眾。世尊！如來所說三千大千世界，則非世界，是名世界。何以故？若世界實有者，即是一合相；如來說一合相，則非一合相，是名一合相。」「須菩提！一合相者，則是不可說，但凡夫之人，貪著其事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31" w:name="a31"/>
      <w:bookmarkEnd w:id="31"/>
      <w:r w:rsidRPr="001E2EC1">
        <w:rPr>
          <w:rFonts w:eastAsia="標楷體"/>
          <w:sz w:val="26"/>
          <w:szCs w:val="26"/>
        </w:rPr>
        <w:t>知見不生分第三十一</w:t>
      </w:r>
      <w:hyperlink r:id="rId42" w:anchor="a31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人言：『佛說我見、人見、眾生見、壽者見。』須菩提！於意云何？是人解我所說義不？」「不也，世尊！是人不解如來所說義。何以故？世尊說我見、人見、眾生見、壽者見，即非我見、人見、眾生見、壽者見，是名我見、人見、眾生見、壽者見。」「須菩提！發阿耨多羅三藐三菩提心者，於一切法，應如是知、如是見、如是信解，不生法相。須菩提！所言法相者，如來說即非法相，是名法相。」</w:t>
      </w:r>
    </w:p>
    <w:p w:rsidR="00517BA1" w:rsidRPr="001E2EC1" w:rsidRDefault="00517BA1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517BA1" w:rsidRPr="001E2EC1" w:rsidRDefault="00517BA1" w:rsidP="00893CF1">
      <w:pPr>
        <w:pStyle w:val="1"/>
        <w:jc w:val="both"/>
        <w:rPr>
          <w:rFonts w:eastAsia="標楷體"/>
          <w:sz w:val="26"/>
          <w:szCs w:val="26"/>
        </w:rPr>
      </w:pPr>
      <w:bookmarkStart w:id="32" w:name="a32"/>
      <w:bookmarkEnd w:id="32"/>
      <w:r w:rsidRPr="001E2EC1">
        <w:rPr>
          <w:rFonts w:eastAsia="標楷體"/>
          <w:sz w:val="26"/>
          <w:szCs w:val="26"/>
        </w:rPr>
        <w:t>應化非真分第三十二</w:t>
      </w:r>
      <w:hyperlink r:id="rId43" w:anchor="a32" w:history="1">
        <w:r w:rsidR="003C36B7">
          <w:rPr>
            <w:rStyle w:val="a3"/>
            <w:rFonts w:eastAsia="標楷體" w:hint="eastAsia"/>
            <w:sz w:val="26"/>
            <w:szCs w:val="26"/>
          </w:rPr>
          <w:t>【白話註解】</w:t>
        </w:r>
      </w:hyperlink>
    </w:p>
    <w:p w:rsidR="00517BA1" w:rsidRPr="001E2EC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「須菩提！若有人以滿無量阿僧祇世界七寶，持用布施。若有善男子、善女人，發菩提心者，持於此經，乃至四句偈等，受持、讀誦，為人演說，其福勝彼。云何為人演說？不取於相，如如不動。何以故？一切有為法，如夢、幻、泡、影；如露，亦如電，應作如是觀。」</w:t>
      </w:r>
    </w:p>
    <w:p w:rsidR="00517BA1" w:rsidRDefault="003C36B7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  <w:r>
        <w:rPr>
          <w:rFonts w:ascii="新細明體" w:eastAsia="標楷體" w:hAnsi="新細明體"/>
          <w:bCs/>
          <w:color w:val="000000"/>
          <w:sz w:val="26"/>
          <w:szCs w:val="26"/>
        </w:rPr>
        <w:t xml:space="preserve">　　</w:t>
      </w:r>
      <w:r w:rsidR="00517BA1" w:rsidRPr="001E2EC1">
        <w:rPr>
          <w:rFonts w:ascii="新細明體" w:eastAsia="標楷體" w:hAnsi="新細明體"/>
          <w:bCs/>
          <w:color w:val="000000"/>
          <w:sz w:val="26"/>
          <w:szCs w:val="26"/>
        </w:rPr>
        <w:t>佛說是經已，長老須菩提，及諸比丘、比丘尼、優婆塞、優婆夷，一切世間天、人、阿修羅，聞佛所說，皆大歡喜，信受奉行。</w:t>
      </w:r>
      <w:hyperlink r:id="rId44" w:tgtFrame="HotRank" w:history="1">
        <w:r w:rsidR="00517BA1" w:rsidRPr="001E2EC1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517BA1" w:rsidRPr="001E2EC1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517BA1" w:rsidRPr="001E2EC1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766E7B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766E7B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766E7B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1C50B4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1C50B4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1C50B4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DC0C38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DC0C38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DC0C38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6C3FC8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6C3FC8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6C3FC8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FE4833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FE4833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FE4833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9D458E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9D458E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9D458E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INCLUDEPICTURE  "http://h03.hotrank.com.tw:1688/hotrank.gif?myid=h03-28810&amp;tx=1084066808&amp;cs=e42c7e68de14776a&amp;rd=0&amp;ni=1&amp;je=1&amp;tz=480&amp;re=W800H600&amp;cd=16&amp;rr=http://book.bfnn.org/article/0613.htm" \* MERGEFORMATINET </w:instrText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9B3137">
          <w:rPr>
            <w:rFonts w:ascii="新細明體" w:eastAsia="標楷體" w:hAnsi="新細明體"/>
            <w:color w:val="000000"/>
            <w:sz w:val="26"/>
            <w:szCs w:val="26"/>
          </w:rPr>
          <w:fldChar w:fldCharType="begin"/>
        </w:r>
        <w:r w:rsidR="009B3137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</w:instrText>
        </w:r>
        <w:r w:rsidR="009B3137">
          <w:rPr>
            <w:rFonts w:ascii="新細明體" w:eastAsia="標楷體" w:hAnsi="新細明體"/>
            <w:color w:val="000000"/>
            <w:sz w:val="26"/>
            <w:szCs w:val="26"/>
          </w:rPr>
          <w:instrText>INCLUDEPICTURE  "http://h03.hotrank.com.tw:1688/hotrank.gif?m</w:instrText>
        </w:r>
        <w:r w:rsidR="009B3137">
          <w:rPr>
            <w:rFonts w:ascii="新細明體" w:eastAsia="標楷體" w:hAnsi="新細明體"/>
            <w:color w:val="000000"/>
            <w:sz w:val="26"/>
            <w:szCs w:val="26"/>
          </w:rPr>
          <w:instrText>yid=h03-28810&amp;tx=1084066808&amp;cs=e42c7e68de14776a&amp;rd=0&amp;ni=1&amp;je=1&amp;tz=480&amp;re=W800H600&amp;cd=16&amp;rr=http://book.bfnn.org/article/0613.htm" \* MERGEFORMATINET</w:instrText>
        </w:r>
        <w:r w:rsidR="009B3137">
          <w:rPr>
            <w:rFonts w:ascii="新細明體" w:eastAsia="標楷體" w:hAnsi="新細明體"/>
            <w:color w:val="000000"/>
            <w:sz w:val="26"/>
            <w:szCs w:val="26"/>
          </w:rPr>
          <w:instrText xml:space="preserve"> </w:instrText>
        </w:r>
        <w:r w:rsidR="009B3137">
          <w:rPr>
            <w:rFonts w:ascii="新細明體" w:eastAsia="標楷體" w:hAnsi="新細明體"/>
            <w:color w:val="000000"/>
            <w:sz w:val="26"/>
            <w:szCs w:val="26"/>
          </w:rPr>
          <w:fldChar w:fldCharType="separate"/>
        </w:r>
        <w:r w:rsidR="006519E4">
          <w:rPr>
            <w:rFonts w:ascii="新細明體" w:eastAsia="標楷體" w:hAnsi="新細明體"/>
            <w:color w:val="000000"/>
            <w:sz w:val="26"/>
            <w:szCs w:val="26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前往 Hotrank 首頁" style="width:.55pt;height:.55pt" o:button="t">
              <v:imagedata r:id="rId45" r:href="rId46"/>
            </v:shape>
          </w:pict>
        </w:r>
        <w:r w:rsidR="009B3137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057CB4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9D458E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FE4833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6C3FC8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DC0C38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1C50B4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766E7B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  <w:r w:rsidR="00517BA1" w:rsidRPr="001E2EC1">
          <w:rPr>
            <w:rFonts w:ascii="新細明體" w:eastAsia="標楷體" w:hAnsi="新細明體"/>
            <w:color w:val="000000"/>
            <w:sz w:val="26"/>
            <w:szCs w:val="26"/>
          </w:rPr>
          <w:fldChar w:fldCharType="end"/>
        </w:r>
      </w:hyperlink>
    </w:p>
    <w:p w:rsidR="00DC0C38" w:rsidRDefault="00DC0C38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DC0C38" w:rsidRDefault="00DC0C38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DC0C38" w:rsidRDefault="00DC0C38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p w:rsidR="00DC0C38" w:rsidRPr="008F6E9C" w:rsidRDefault="00DC0C38" w:rsidP="00DC0C38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</w:t>
      </w:r>
      <w:hyperlink w:anchor="top" w:history="1">
        <w:r w:rsidRPr="008F6E9C">
          <w:rPr>
            <w:rStyle w:val="a3"/>
            <w:rFonts w:hint="eastAsia"/>
            <w:sz w:val="18"/>
          </w:rPr>
          <w:t>回首頁</w:t>
        </w:r>
      </w:hyperlink>
      <w:r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DC0C38" w:rsidRPr="008F6E9C" w:rsidRDefault="00DC0C38" w:rsidP="00DC0C38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>
        <w:rPr>
          <w:rFonts w:ascii="Arial Unicode MS" w:hAnsi="Arial Unicode MS" w:hint="eastAsia"/>
          <w:bCs/>
          <w:color w:val="5F5F5F"/>
          <w:sz w:val="18"/>
        </w:rPr>
        <w:t>--&gt;</w:t>
      </w:r>
      <w:r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DC0C38" w:rsidRPr="008F6E9C" w:rsidRDefault="00DC0C38" w:rsidP="00DC0C38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DC0C38" w:rsidRPr="008F6E9C" w:rsidRDefault="00DC0C38" w:rsidP="00DC0C38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47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p w:rsidR="00DC0C38" w:rsidRPr="00DC0C38" w:rsidRDefault="00DC0C38" w:rsidP="00893CF1">
      <w:pPr>
        <w:jc w:val="both"/>
        <w:rPr>
          <w:rFonts w:ascii="新細明體" w:eastAsia="標楷體" w:hAnsi="新細明體"/>
          <w:color w:val="000000"/>
          <w:sz w:val="26"/>
          <w:szCs w:val="26"/>
        </w:rPr>
      </w:pPr>
    </w:p>
    <w:sectPr w:rsidR="00DC0C38" w:rsidRPr="00DC0C38">
      <w:footerReference w:type="even" r:id="rId48"/>
      <w:footerReference w:type="default" r:id="rId4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37" w:rsidRDefault="009B3137">
      <w:r>
        <w:separator/>
      </w:r>
    </w:p>
  </w:endnote>
  <w:endnote w:type="continuationSeparator" w:id="0">
    <w:p w:rsidR="009B3137" w:rsidRDefault="009B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8E" w:rsidRDefault="009D45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58E" w:rsidRDefault="009D458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58E" w:rsidRDefault="009D458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26CF">
      <w:rPr>
        <w:rStyle w:val="a7"/>
        <w:noProof/>
      </w:rPr>
      <w:t>1</w:t>
    </w:r>
    <w:r>
      <w:rPr>
        <w:rStyle w:val="a7"/>
      </w:rPr>
      <w:fldChar w:fldCharType="end"/>
    </w:r>
  </w:p>
  <w:p w:rsidR="009D458E" w:rsidRPr="00DC0C38" w:rsidRDefault="009D458E">
    <w:pPr>
      <w:pStyle w:val="a6"/>
      <w:ind w:right="360"/>
      <w:jc w:val="right"/>
      <w:rPr>
        <w:rFonts w:ascii="新細明體" w:hAnsi="新細明體"/>
        <w:bCs/>
        <w:sz w:val="18"/>
      </w:rPr>
    </w:pPr>
    <w:r w:rsidRPr="00DC0C38">
      <w:rPr>
        <w:rFonts w:ascii="新細明體" w:hAnsi="新細明體" w:hint="eastAsia"/>
        <w:bCs/>
        <w:sz w:val="18"/>
      </w:rPr>
      <w:t>&lt;&lt;金剛般若波羅蜜經文&gt;&gt;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37" w:rsidRDefault="009B3137">
      <w:r>
        <w:separator/>
      </w:r>
    </w:p>
  </w:footnote>
  <w:footnote w:type="continuationSeparator" w:id="0">
    <w:p w:rsidR="009B3137" w:rsidRDefault="009B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308"/>
    <w:rsid w:val="00057CB4"/>
    <w:rsid w:val="000C4AD9"/>
    <w:rsid w:val="000C6235"/>
    <w:rsid w:val="001024B4"/>
    <w:rsid w:val="001C50B4"/>
    <w:rsid w:val="001E2EC1"/>
    <w:rsid w:val="001F05F0"/>
    <w:rsid w:val="00252AD7"/>
    <w:rsid w:val="003209C8"/>
    <w:rsid w:val="00351F79"/>
    <w:rsid w:val="003C36B7"/>
    <w:rsid w:val="003D3B3F"/>
    <w:rsid w:val="004470BE"/>
    <w:rsid w:val="0049367A"/>
    <w:rsid w:val="00517BA1"/>
    <w:rsid w:val="005514C6"/>
    <w:rsid w:val="006519E4"/>
    <w:rsid w:val="006A34EF"/>
    <w:rsid w:val="006C3FC8"/>
    <w:rsid w:val="00700204"/>
    <w:rsid w:val="007263C8"/>
    <w:rsid w:val="00766E7B"/>
    <w:rsid w:val="007E100A"/>
    <w:rsid w:val="0082274A"/>
    <w:rsid w:val="008605D2"/>
    <w:rsid w:val="0088323F"/>
    <w:rsid w:val="00893CF1"/>
    <w:rsid w:val="00896DB8"/>
    <w:rsid w:val="008F1AD7"/>
    <w:rsid w:val="00915308"/>
    <w:rsid w:val="009B3137"/>
    <w:rsid w:val="009D458E"/>
    <w:rsid w:val="00A541E1"/>
    <w:rsid w:val="00A57BDA"/>
    <w:rsid w:val="00AB2C91"/>
    <w:rsid w:val="00AE3255"/>
    <w:rsid w:val="00BC4552"/>
    <w:rsid w:val="00BF4699"/>
    <w:rsid w:val="00C26499"/>
    <w:rsid w:val="00D17277"/>
    <w:rsid w:val="00DC0C38"/>
    <w:rsid w:val="00E23A2C"/>
    <w:rsid w:val="00F27666"/>
    <w:rsid w:val="00F72BC4"/>
    <w:rsid w:val="00FE26CF"/>
    <w:rsid w:val="00FE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Document Map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9E4"/>
    <w:pPr>
      <w:widowControl w:val="0"/>
    </w:pPr>
    <w:rPr>
      <w:kern w:val="2"/>
      <w:szCs w:val="22"/>
    </w:rPr>
  </w:style>
  <w:style w:type="paragraph" w:styleId="1">
    <w:name w:val="heading 1"/>
    <w:basedOn w:val="a"/>
    <w:next w:val="a"/>
    <w:link w:val="10"/>
    <w:autoRedefine/>
    <w:qFormat/>
    <w:rsid w:val="00A541E1"/>
    <w:pPr>
      <w:keepNext/>
      <w:adjustRightInd w:val="0"/>
      <w:spacing w:before="180" w:after="180"/>
      <w:textAlignment w:val="baseline"/>
      <w:outlineLvl w:val="0"/>
    </w:pPr>
    <w:rPr>
      <w:rFonts w:ascii="Arial" w:hAnsi="Arial"/>
      <w:b/>
      <w:bCs/>
      <w:color w:val="000080"/>
      <w:kern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A541E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990000"/>
      <w:szCs w:val="48"/>
    </w:rPr>
  </w:style>
  <w:style w:type="paragraph" w:styleId="3">
    <w:name w:val="heading 3"/>
    <w:basedOn w:val="a"/>
    <w:link w:val="30"/>
    <w:qFormat/>
    <w:rsid w:val="00A541E1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808000"/>
      <w:kern w:val="0"/>
      <w:szCs w:val="27"/>
    </w:rPr>
  </w:style>
  <w:style w:type="character" w:default="1" w:styleId="a0">
    <w:name w:val="Default Paragraph Font"/>
    <w:uiPriority w:val="1"/>
    <w:semiHidden/>
    <w:unhideWhenUsed/>
    <w:rsid w:val="006519E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6519E4"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customStyle="1" w:styleId="11">
    <w:name w:val="內文1"/>
    <w:basedOn w:val="a"/>
    <w:pPr>
      <w:widowControl/>
    </w:pPr>
    <w:rPr>
      <w:kern w:val="0"/>
    </w:rPr>
  </w:style>
  <w:style w:type="paragraph" w:styleId="a8">
    <w:name w:val="Plain Text"/>
    <w:basedOn w:val="a"/>
    <w:pPr>
      <w:widowControl/>
    </w:pPr>
    <w:rPr>
      <w:rFonts w:ascii="細明體" w:eastAsia="細明體" w:hAnsi="細明體" w:hint="eastAsia"/>
      <w:kern w:val="0"/>
    </w:rPr>
  </w:style>
  <w:style w:type="paragraph" w:customStyle="1" w:styleId="book">
    <w:name w:val="book"/>
    <w:basedOn w:val="a"/>
    <w:pPr>
      <w:widowControl/>
      <w:spacing w:before="450" w:after="450" w:line="300" w:lineRule="atLeast"/>
      <w:ind w:left="1125" w:right="675"/>
    </w:pPr>
    <w:rPr>
      <w:rFonts w:ascii="Arial Unicode MS" w:hAnsi="Arial Unicode MS"/>
      <w:kern w:val="0"/>
    </w:rPr>
  </w:style>
  <w:style w:type="paragraph" w:styleId="a9">
    <w:name w:val="Document Map"/>
    <w:basedOn w:val="a"/>
    <w:link w:val="aa"/>
    <w:qFormat/>
    <w:rsid w:val="00A541E1"/>
    <w:rPr>
      <w:rFonts w:ascii="新細明體" w:hAnsi="新細明體"/>
      <w:szCs w:val="18"/>
    </w:rPr>
  </w:style>
  <w:style w:type="paragraph" w:customStyle="1" w:styleId="12">
    <w:name w:val="樣式1"/>
    <w:basedOn w:val="1"/>
    <w:autoRedefine/>
    <w:rsid w:val="0049367A"/>
  </w:style>
  <w:style w:type="paragraph" w:styleId="13">
    <w:name w:val="toc 1"/>
    <w:basedOn w:val="a"/>
    <w:next w:val="a"/>
    <w:autoRedefine/>
    <w:rsid w:val="0049367A"/>
    <w:pPr>
      <w:spacing w:line="360" w:lineRule="auto"/>
    </w:pPr>
    <w:rPr>
      <w:b/>
      <w:color w:val="993300"/>
    </w:rPr>
  </w:style>
  <w:style w:type="paragraph" w:styleId="21">
    <w:name w:val="toc 2"/>
    <w:basedOn w:val="a"/>
    <w:next w:val="a"/>
    <w:autoRedefine/>
    <w:rsid w:val="0049367A"/>
    <w:pPr>
      <w:spacing w:line="360" w:lineRule="auto"/>
      <w:ind w:leftChars="200" w:left="480"/>
    </w:pPr>
    <w:rPr>
      <w:color w:val="808080"/>
      <w:szCs w:val="20"/>
    </w:rPr>
  </w:style>
  <w:style w:type="paragraph" w:styleId="31">
    <w:name w:val="toc 3"/>
    <w:basedOn w:val="a"/>
    <w:next w:val="a"/>
    <w:autoRedefine/>
    <w:rsid w:val="0049367A"/>
    <w:pPr>
      <w:spacing w:line="360" w:lineRule="auto"/>
      <w:ind w:leftChars="400" w:left="960"/>
    </w:pPr>
    <w:rPr>
      <w:color w:val="808080"/>
      <w:szCs w:val="20"/>
    </w:rPr>
  </w:style>
  <w:style w:type="paragraph" w:styleId="4">
    <w:name w:val="toc 4"/>
    <w:basedOn w:val="a"/>
    <w:next w:val="a"/>
    <w:autoRedefine/>
    <w:rsid w:val="0049367A"/>
    <w:pPr>
      <w:ind w:leftChars="600" w:left="1440"/>
    </w:pPr>
    <w:rPr>
      <w:color w:val="808000"/>
      <w:szCs w:val="20"/>
    </w:rPr>
  </w:style>
  <w:style w:type="paragraph" w:customStyle="1" w:styleId="32">
    <w:name w:val="樣式3"/>
    <w:basedOn w:val="3"/>
    <w:autoRedefine/>
    <w:rsid w:val="00A541E1"/>
  </w:style>
  <w:style w:type="character" w:customStyle="1" w:styleId="30">
    <w:name w:val="標題 3 字元"/>
    <w:link w:val="3"/>
    <w:rsid w:val="00A541E1"/>
    <w:rPr>
      <w:rFonts w:ascii="Arial Unicode MS" w:hAnsi="Arial Unicode MS" w:cs="Arial Unicode MS"/>
      <w:bCs/>
      <w:color w:val="808000"/>
      <w:szCs w:val="27"/>
    </w:rPr>
  </w:style>
  <w:style w:type="character" w:customStyle="1" w:styleId="20">
    <w:name w:val="標題 2 字元"/>
    <w:link w:val="2"/>
    <w:rsid w:val="00A541E1"/>
    <w:rPr>
      <w:rFonts w:ascii="Arial Unicode MS" w:hAnsi="Arial Unicode MS" w:cs="Times New Roman"/>
      <w:b/>
      <w:bCs/>
      <w:color w:val="990000"/>
      <w:kern w:val="2"/>
      <w:szCs w:val="48"/>
    </w:rPr>
  </w:style>
  <w:style w:type="character" w:customStyle="1" w:styleId="10">
    <w:name w:val="標題 1 字元"/>
    <w:link w:val="1"/>
    <w:rsid w:val="00A541E1"/>
    <w:rPr>
      <w:rFonts w:ascii="Arial" w:hAnsi="Arial"/>
      <w:b/>
      <w:bCs/>
      <w:color w:val="000080"/>
      <w:kern w:val="52"/>
      <w:szCs w:val="52"/>
    </w:rPr>
  </w:style>
  <w:style w:type="character" w:customStyle="1" w:styleId="aa">
    <w:name w:val="文件引導模式 字元"/>
    <w:link w:val="a9"/>
    <w:rsid w:val="00A541E1"/>
    <w:rPr>
      <w:rFonts w:ascii="新細明體" w:hAnsi="新細明體"/>
      <w:kern w:val="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18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6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9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4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2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7" Type="http://schemas.openxmlformats.org/officeDocument/2006/relationships/hyperlink" Target="mailto:anita399646@hotmail.com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17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5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3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8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6" Type="http://schemas.openxmlformats.org/officeDocument/2006/relationships/image" Target="http://h03.hotrank.com.tw:1688/hotrank.gif?myid=h03-28810&amp;tx=1084066808&amp;cs=e42c7e68de14776a&amp;rd=0&amp;ni=1&amp;je=1&amp;tz=480&amp;re=W800H600&amp;cd=16&amp;rr=http://book.bfnn.org/article/0613.htm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0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9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1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37329;&#21083;&#33324;&#33509;&#30740;&#32722;&#22577;&#21578;.docx" TargetMode="External"/><Relationship Id="rId24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2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7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0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5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3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8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6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9" Type="http://schemas.openxmlformats.org/officeDocument/2006/relationships/footer" Target="footer2.xml"/><Relationship Id="rId10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19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1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4" Type="http://schemas.openxmlformats.org/officeDocument/2006/relationships/hyperlink" Target="http://www.hotrank.com.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37329;&#21083;&#32147;.htm" TargetMode="External"/><Relationship Id="rId14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2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27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0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35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3" Type="http://schemas.openxmlformats.org/officeDocument/2006/relationships/hyperlink" Target="file:///C:\Users\Anita\Dropbox\6law.com\99life\law-book\&#37329;&#21083;&#33324;&#33509;&#27874;&#32645;&#34588;&#32147;&#30333;&#35441;&#35299;&#35498;.docx" TargetMode="External"/><Relationship Id="rId48" Type="http://schemas.openxmlformats.org/officeDocument/2006/relationships/footer" Target="footer1.xml"/><Relationship Id="rId8" Type="http://schemas.openxmlformats.org/officeDocument/2006/relationships/hyperlink" Target="../S-link&#38651;&#23376;&#26360;&#32034;&#24341;.doc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1972</Words>
  <Characters>11243</Characters>
  <Application>Microsoft Office Word</Application>
  <DocSecurity>0</DocSecurity>
  <Lines>93</Lines>
  <Paragraphs>26</Paragraphs>
  <ScaleCrop>false</ScaleCrop>
  <Company/>
  <LinksUpToDate>false</LinksUpToDate>
  <CharactersWithSpaces>13189</CharactersWithSpaces>
  <SharedDoc>false</SharedDoc>
  <HLinks>
    <vt:vector size="198" baseType="variant">
      <vt:variant>
        <vt:i4>6815803</vt:i4>
      </vt:variant>
      <vt:variant>
        <vt:i4>96</vt:i4>
      </vt:variant>
      <vt:variant>
        <vt:i4>0</vt:i4>
      </vt:variant>
      <vt:variant>
        <vt:i4>5</vt:i4>
      </vt:variant>
      <vt:variant>
        <vt:lpwstr>http://www.hotrank.com.tw/</vt:lpwstr>
      </vt:variant>
      <vt:variant>
        <vt:lpwstr/>
      </vt:variant>
      <vt:variant>
        <vt:i4>-767096899</vt:i4>
      </vt:variant>
      <vt:variant>
        <vt:i4>93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a32</vt:lpwstr>
      </vt:variant>
      <vt:variant>
        <vt:i4>-767096899</vt:i4>
      </vt:variant>
      <vt:variant>
        <vt:i4>90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a31</vt:lpwstr>
      </vt:variant>
      <vt:variant>
        <vt:i4>-767096899</vt:i4>
      </vt:variant>
      <vt:variant>
        <vt:i4>87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a30</vt:lpwstr>
      </vt:variant>
      <vt:variant>
        <vt:i4>-767162435</vt:i4>
      </vt:variant>
      <vt:variant>
        <vt:i4>84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a29</vt:lpwstr>
      </vt:variant>
      <vt:variant>
        <vt:i4>-767162435</vt:i4>
      </vt:variant>
      <vt:variant>
        <vt:i4>81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a28</vt:lpwstr>
      </vt:variant>
      <vt:variant>
        <vt:i4>-767162435</vt:i4>
      </vt:variant>
      <vt:variant>
        <vt:i4>78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a27</vt:lpwstr>
      </vt:variant>
      <vt:variant>
        <vt:i4>-767162435</vt:i4>
      </vt:variant>
      <vt:variant>
        <vt:i4>75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a26</vt:lpwstr>
      </vt:variant>
      <vt:variant>
        <vt:i4>-767162435</vt:i4>
      </vt:variant>
      <vt:variant>
        <vt:i4>72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a25</vt:lpwstr>
      </vt:variant>
      <vt:variant>
        <vt:i4>-767162435</vt:i4>
      </vt:variant>
      <vt:variant>
        <vt:i4>69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a24</vt:lpwstr>
      </vt:variant>
      <vt:variant>
        <vt:i4>-767162435</vt:i4>
      </vt:variant>
      <vt:variant>
        <vt:i4>66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a23</vt:lpwstr>
      </vt:variant>
      <vt:variant>
        <vt:i4>-767162435</vt:i4>
      </vt:variant>
      <vt:variant>
        <vt:i4>63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a22</vt:lpwstr>
      </vt:variant>
      <vt:variant>
        <vt:i4>-767162435</vt:i4>
      </vt:variant>
      <vt:variant>
        <vt:i4>60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a21</vt:lpwstr>
      </vt:variant>
      <vt:variant>
        <vt:i4>-767162435</vt:i4>
      </vt:variant>
      <vt:variant>
        <vt:i4>57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a20</vt:lpwstr>
      </vt:variant>
      <vt:variant>
        <vt:i4>-767227971</vt:i4>
      </vt:variant>
      <vt:variant>
        <vt:i4>54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a19</vt:lpwstr>
      </vt:variant>
      <vt:variant>
        <vt:i4>-767227971</vt:i4>
      </vt:variant>
      <vt:variant>
        <vt:i4>51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a18</vt:lpwstr>
      </vt:variant>
      <vt:variant>
        <vt:i4>-767227971</vt:i4>
      </vt:variant>
      <vt:variant>
        <vt:i4>48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a17</vt:lpwstr>
      </vt:variant>
      <vt:variant>
        <vt:i4>-767227971</vt:i4>
      </vt:variant>
      <vt:variant>
        <vt:i4>45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a16</vt:lpwstr>
      </vt:variant>
      <vt:variant>
        <vt:i4>-767227971</vt:i4>
      </vt:variant>
      <vt:variant>
        <vt:i4>42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a15</vt:lpwstr>
      </vt:variant>
      <vt:variant>
        <vt:i4>-767227971</vt:i4>
      </vt:variant>
      <vt:variant>
        <vt:i4>39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a14</vt:lpwstr>
      </vt:variant>
      <vt:variant>
        <vt:i4>-767227971</vt:i4>
      </vt:variant>
      <vt:variant>
        <vt:i4>36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a13</vt:lpwstr>
      </vt:variant>
      <vt:variant>
        <vt:i4>-767227971</vt:i4>
      </vt:variant>
      <vt:variant>
        <vt:i4>33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a12</vt:lpwstr>
      </vt:variant>
      <vt:variant>
        <vt:i4>-767227971</vt:i4>
      </vt:variant>
      <vt:variant>
        <vt:i4>30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a11</vt:lpwstr>
      </vt:variant>
      <vt:variant>
        <vt:i4>-767227971</vt:i4>
      </vt:variant>
      <vt:variant>
        <vt:i4>27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a10</vt:lpwstr>
      </vt:variant>
      <vt:variant>
        <vt:i4>-766703683</vt:i4>
      </vt:variant>
      <vt:variant>
        <vt:i4>24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a9</vt:lpwstr>
      </vt:variant>
      <vt:variant>
        <vt:i4>-766769219</vt:i4>
      </vt:variant>
      <vt:variant>
        <vt:i4>21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a8</vt:lpwstr>
      </vt:variant>
      <vt:variant>
        <vt:i4>-767359043</vt:i4>
      </vt:variant>
      <vt:variant>
        <vt:i4>18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a7</vt:lpwstr>
      </vt:variant>
      <vt:variant>
        <vt:i4>-767424579</vt:i4>
      </vt:variant>
      <vt:variant>
        <vt:i4>15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a6</vt:lpwstr>
      </vt:variant>
      <vt:variant>
        <vt:i4>-767490115</vt:i4>
      </vt:variant>
      <vt:variant>
        <vt:i4>12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a5</vt:lpwstr>
      </vt:variant>
      <vt:variant>
        <vt:i4>-767555651</vt:i4>
      </vt:variant>
      <vt:variant>
        <vt:i4>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a4</vt:lpwstr>
      </vt:variant>
      <vt:variant>
        <vt:i4>-767096899</vt:i4>
      </vt:variant>
      <vt:variant>
        <vt:i4>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</vt:lpwstr>
      </vt:variant>
      <vt:variant>
        <vt:i4>-767162435</vt:i4>
      </vt:variant>
      <vt:variant>
        <vt:i4>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</vt:lpwstr>
      </vt:variant>
      <vt:variant>
        <vt:i4>-767227971</vt:i4>
      </vt:variant>
      <vt:variant>
        <vt:i4>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金剛般若波羅蜜經全文</dc:title>
  <dc:creator>chen sam</dc:creator>
  <cp:lastModifiedBy>Anita</cp:lastModifiedBy>
  <cp:revision>11</cp:revision>
  <dcterms:created xsi:type="dcterms:W3CDTF">2015-03-05T16:40:00Z</dcterms:created>
  <dcterms:modified xsi:type="dcterms:W3CDTF">2016-05-19T04:16:00Z</dcterms:modified>
</cp:coreProperties>
</file>