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3E" w:rsidRPr="008469C2" w:rsidRDefault="002A323E" w:rsidP="002A323E">
      <w:pPr>
        <w:ind w:rightChars="-378" w:right="-907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8469C2">
        <w:rPr>
          <w:rFonts w:ascii="Arial Unicode MS" w:hAnsi="Arial Unicode MS" w:hint="eastAsia"/>
          <w:color w:val="5F5F5F"/>
          <w:sz w:val="18"/>
        </w:rPr>
        <w:t>◆</w:t>
      </w:r>
      <w:hyperlink r:id="rId8" w:anchor="弟子規" w:history="1">
        <w:r w:rsidRPr="008469C2">
          <w:rPr>
            <w:rStyle w:val="a9"/>
            <w:rFonts w:ascii="Arial Unicode MS" w:hAnsi="Arial Unicode MS" w:hint="eastAsia"/>
            <w:sz w:val="18"/>
          </w:rPr>
          <w:t>S-link</w:t>
        </w:r>
        <w:r w:rsidRPr="008469C2">
          <w:rPr>
            <w:rStyle w:val="a9"/>
            <w:rFonts w:ascii="Arial Unicode MS" w:hAnsi="Arial Unicode MS" w:hint="eastAsia"/>
            <w:sz w:val="18"/>
          </w:rPr>
          <w:t>索引</w:t>
        </w:r>
      </w:hyperlink>
      <w:r w:rsidRPr="008469C2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8469C2">
          <w:rPr>
            <w:rStyle w:val="a9"/>
            <w:rFonts w:ascii="Arial Unicode MS" w:hAnsi="Arial Unicode MS" w:hint="eastAsia"/>
            <w:sz w:val="18"/>
          </w:rPr>
          <w:t>線上網頁版</w:t>
        </w:r>
      </w:hyperlink>
      <w:r w:rsidRPr="008469C2">
        <w:rPr>
          <w:rFonts w:ascii="Arial Unicode MS" w:hAnsi="Arial Unicode MS" w:hint="eastAsia"/>
          <w:color w:val="5F5F5F"/>
          <w:sz w:val="18"/>
        </w:rPr>
        <w:t>◆</w:t>
      </w:r>
    </w:p>
    <w:p w:rsidR="002A323E" w:rsidRDefault="002A323E" w:rsidP="002A323E">
      <w:pPr>
        <w:ind w:rightChars="-378" w:right="-907"/>
        <w:jc w:val="right"/>
        <w:rPr>
          <w:rFonts w:ascii="標楷體" w:eastAsia="標楷體" w:hAnsi="標楷體"/>
          <w:b/>
          <w:shadow/>
          <w:color w:val="800000"/>
          <w:w w:val="150"/>
          <w:sz w:val="40"/>
          <w:szCs w:val="40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9"/>
            <w:rFonts w:eastAsia="標楷體"/>
            <w:sz w:val="18"/>
          </w:rPr>
          <w:t>弟子規易解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865999" w:rsidRPr="00D668F9" w:rsidRDefault="00865999" w:rsidP="00865999">
      <w:pPr>
        <w:ind w:left="142"/>
        <w:jc w:val="both"/>
        <w:rPr>
          <w:rFonts w:ascii="Arial Unicode MS" w:hAnsi="Arial Unicode MS"/>
          <w:sz w:val="36"/>
          <w:szCs w:val="36"/>
        </w:rPr>
      </w:pPr>
      <w:bookmarkStart w:id="1" w:name="_GoBack"/>
      <w:bookmarkEnd w:id="1"/>
    </w:p>
    <w:p w:rsidR="00865999" w:rsidRPr="002A323E" w:rsidRDefault="002A323E" w:rsidP="00865999">
      <w:pPr>
        <w:jc w:val="center"/>
        <w:rPr>
          <w:rFonts w:eastAsia="標楷體"/>
          <w:shadow/>
          <w:sz w:val="40"/>
          <w:szCs w:val="40"/>
        </w:rPr>
      </w:pPr>
      <w:r w:rsidRPr="001E7ABA">
        <w:rPr>
          <w:rFonts w:hint="eastAsia"/>
          <w:color w:val="FFFFFF"/>
          <w:sz w:val="36"/>
          <w:szCs w:val="36"/>
        </w:rPr>
        <w:t>《</w:t>
      </w:r>
      <w:r w:rsidRPr="002A323E">
        <w:rPr>
          <w:rFonts w:ascii="標楷體" w:eastAsia="標楷體" w:hAnsi="標楷體" w:hint="eastAsia"/>
          <w:b/>
          <w:shadow/>
          <w:color w:val="800000"/>
          <w:sz w:val="48"/>
          <w:szCs w:val="48"/>
        </w:rPr>
        <w:t>《</w:t>
      </w:r>
      <w:r w:rsidR="00865999" w:rsidRPr="002A323E">
        <w:rPr>
          <w:rFonts w:eastAsia="標楷體" w:hint="eastAsia"/>
          <w:shadow/>
          <w:color w:val="990000"/>
          <w:sz w:val="48"/>
          <w:szCs w:val="48"/>
        </w:rPr>
        <w:t>弟子規</w:t>
      </w:r>
      <w:r w:rsidRPr="002A323E">
        <w:rPr>
          <w:rFonts w:eastAsia="標楷體" w:hint="eastAsia"/>
          <w:b/>
          <w:shadow/>
          <w:color w:val="990000"/>
          <w:sz w:val="48"/>
          <w:szCs w:val="48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41750E" w:rsidRPr="00D668F9" w:rsidRDefault="0041750E" w:rsidP="00865999">
      <w:pPr>
        <w:jc w:val="center"/>
        <w:rPr>
          <w:rFonts w:eastAsia="標楷體"/>
          <w:shadow/>
          <w:sz w:val="36"/>
          <w:szCs w:val="36"/>
        </w:rPr>
      </w:pPr>
    </w:p>
    <w:p w:rsidR="00865999" w:rsidRPr="00A93058" w:rsidRDefault="00865999" w:rsidP="009A2F49">
      <w:pPr>
        <w:pStyle w:val="1"/>
      </w:pPr>
      <w:r w:rsidRPr="00A93058">
        <w:rPr>
          <w:rFonts w:hint="eastAsia"/>
        </w:rPr>
        <w:t>總敘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弟子規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聖人訓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首孝弟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次謹信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汎愛眾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而親仁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有餘力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則學文</w:t>
      </w:r>
    </w:p>
    <w:p w:rsidR="00865999" w:rsidRPr="00D668F9" w:rsidRDefault="00865999" w:rsidP="009A2F49">
      <w:pPr>
        <w:pStyle w:val="1"/>
      </w:pPr>
      <w:r w:rsidRPr="00D668F9">
        <w:rPr>
          <w:rFonts w:hint="eastAsia"/>
        </w:rPr>
        <w:t>入則孝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父母呼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應勿緩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父母命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行勿懶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父母教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須敬聽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父母責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須順承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冬則溫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夏則凊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晨則省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昏則定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出必告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反必面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居有常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業無變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事雖小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勿擅為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苟擅為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子道虧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物雖小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勿私藏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苟私藏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親心傷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親所好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力為具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親所惡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謹為去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身有傷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貽親憂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德有傷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貽親羞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親愛我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孝何難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親憎我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孝方賢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親有過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諫使更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怡吾色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柔吾聲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lastRenderedPageBreak/>
        <w:t>諫不入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悅復諫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號泣隨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撻無怨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親有疾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藥先嘗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晝夜侍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不離床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喪三年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常悲咽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居處變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酒肉絕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喪盡禮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祭盡誠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事死者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如事生</w:t>
      </w:r>
    </w:p>
    <w:p w:rsidR="00865999" w:rsidRPr="00D668F9" w:rsidRDefault="00865999" w:rsidP="009A2F49">
      <w:pPr>
        <w:pStyle w:val="1"/>
      </w:pPr>
      <w:r w:rsidRPr="00D668F9">
        <w:rPr>
          <w:rFonts w:hint="eastAsia"/>
        </w:rPr>
        <w:t>出則弟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兄道友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弟道恭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兄弟睦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孝在中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財物輕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怨何生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言語忍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忿自泯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或飲食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或坐走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長者先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幼者後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長呼人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即代叫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人不在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己即到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稱尊長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勿呼名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對尊長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勿見能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路遇長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疾趨揖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長無言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退恭立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騎下馬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乘下車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過猶待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百步餘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長者立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幼勿坐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長者坐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命乃坐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尊長前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聲要低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低不聞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卻非宜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進必趨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退必遲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問起對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視勿移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事諸父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如事父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事諸兄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如事兄</w:t>
      </w:r>
    </w:p>
    <w:p w:rsidR="00865999" w:rsidRPr="00D668F9" w:rsidRDefault="00865999" w:rsidP="009A2F49">
      <w:pPr>
        <w:pStyle w:val="1"/>
      </w:pPr>
      <w:r w:rsidRPr="00D668F9">
        <w:rPr>
          <w:rFonts w:hint="eastAsia"/>
        </w:rPr>
        <w:t>謹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朝起早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夜眠遲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老易至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惜此時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lastRenderedPageBreak/>
        <w:t>晨必盥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兼漱口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便溺回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輒淨手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冠必正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紐必結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襪與履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俱緊切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置冠服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有定位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勿亂頓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致污穢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衣貴潔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不貴華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上循分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下稱家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對飲食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勿揀擇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食適可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勿過則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年方少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勿飲酒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飲酒醉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最為醜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步從容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立端正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揖深圓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拜恭敬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勿踐閾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勿跛倚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勿箕踞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勿搖髀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緩揭簾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勿有聲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寬轉彎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勿觸棱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執虛器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如執盈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入虛室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如有人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事勿忙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忙多錯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勿畏難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勿輕略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鬥鬧場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絕勿近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邪僻事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絕勿問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將入門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問孰存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將上堂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聲必揚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人問誰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對以名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吾與我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不分明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用人物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須明求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倘不問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即為偷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借人物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及時還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後有急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借不難</w:t>
      </w:r>
    </w:p>
    <w:p w:rsidR="00865999" w:rsidRPr="00D668F9" w:rsidRDefault="00865999" w:rsidP="009A2F49">
      <w:pPr>
        <w:pStyle w:val="1"/>
      </w:pPr>
      <w:r w:rsidRPr="00D668F9">
        <w:rPr>
          <w:rFonts w:hint="eastAsia"/>
        </w:rPr>
        <w:t>信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凡出言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信為先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詐與妄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奚可焉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話說多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不如少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惟其是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勿佞巧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lastRenderedPageBreak/>
        <w:t>奸巧語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穢污詞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市井氣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切戒之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見未真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勿輕言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知未的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勿輕傳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事非宜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勿輕諾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苟輕諾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進退錯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凡道字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重且舒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勿急疾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勿模糊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彼說長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此說短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不關己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莫閒管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見人善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即思齊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縱去遠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以漸躋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見人惡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即內省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有則改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無加警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唯德學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唯才藝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不如人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當自礪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若衣服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若飲食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不如人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勿生慼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聞過怒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聞譽樂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損友來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益友卻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聞譽恐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聞過欣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直諒士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漸相親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無心非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名為錯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有心非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名為惡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過能改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歸於無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倘揜飾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增一辜</w:t>
      </w:r>
    </w:p>
    <w:p w:rsidR="00865999" w:rsidRPr="00D668F9" w:rsidRDefault="00865999" w:rsidP="009A2F49">
      <w:pPr>
        <w:pStyle w:val="1"/>
      </w:pPr>
      <w:r w:rsidRPr="00D668F9">
        <w:rPr>
          <w:rFonts w:hint="eastAsia"/>
        </w:rPr>
        <w:t>汎愛眾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凡是人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皆須愛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天同覆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地同載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行高者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名自高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人所重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非貌高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才大者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望自大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人所服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非言大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己有能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勿自私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人所能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勿輕訾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勿諂富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勿驕貧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勿厭故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勿喜新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lastRenderedPageBreak/>
        <w:t>人不閒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勿事攪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人不安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勿話擾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人有短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切莫揭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人有私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切莫說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道人善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即是善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人知之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愈思勉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揚人惡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即是惡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疾之甚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禍且作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善相勸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德皆建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過不規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道兩虧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凡取與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貴分曉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與宜多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取宜少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將加人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先問己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己不欲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即速已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恩欲報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怨欲忘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報怨短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報恩長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待婢僕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身貴端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雖貴端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慈而寬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勢服人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心不然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理服人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方無言</w:t>
      </w:r>
    </w:p>
    <w:p w:rsidR="00865999" w:rsidRPr="00D668F9" w:rsidRDefault="00865999" w:rsidP="009A2F49">
      <w:pPr>
        <w:pStyle w:val="1"/>
      </w:pPr>
      <w:r w:rsidRPr="00D668F9">
        <w:rPr>
          <w:rFonts w:hint="eastAsia"/>
        </w:rPr>
        <w:t>親仁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同是人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類不齊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流俗眾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仁者希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果仁者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人多畏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言不諱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色不媚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能親仁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無限好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德日進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過日少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不親仁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無限害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小人進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百事壞</w:t>
      </w:r>
    </w:p>
    <w:p w:rsidR="00865999" w:rsidRPr="00D668F9" w:rsidRDefault="00865999" w:rsidP="009A2F49">
      <w:pPr>
        <w:pStyle w:val="1"/>
      </w:pPr>
      <w:r w:rsidRPr="00D668F9">
        <w:rPr>
          <w:rFonts w:hint="eastAsia"/>
        </w:rPr>
        <w:t>餘力學文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不力行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但學文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長浮華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成何人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但力行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不學文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任己見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昧理真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lastRenderedPageBreak/>
        <w:t>讀書法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有三到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心眼口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信皆要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方讀此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勿慕彼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此未終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彼勿起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寬為限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緊用功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工夫到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滯塞通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心有疑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隨札記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就人問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求確義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房室清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牆壁淨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几案潔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筆硯正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墨磨偏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心不端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字不敬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心先病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列典籍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有定處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讀看畢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還原處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雖有急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卷束齊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有缺壞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就補之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非聖書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屏勿視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蔽聰明</w:t>
      </w:r>
      <w:r w:rsidR="00051FE4">
        <w:rPr>
          <w:rFonts w:ascii="Arial Unicode MS" w:eastAsia="標楷體" w:hAnsi="Arial Unicode MS" w:cs="標楷體"/>
          <w:shadow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sz w:val="36"/>
          <w:szCs w:val="36"/>
        </w:rPr>
        <w:t>壞心志</w:t>
      </w:r>
    </w:p>
    <w:p w:rsidR="00865999" w:rsidRPr="00D668F9" w:rsidRDefault="00865999" w:rsidP="00865999">
      <w:pPr>
        <w:jc w:val="center"/>
        <w:rPr>
          <w:rFonts w:ascii="Arial Unicode MS" w:eastAsia="標楷體" w:hAnsi="Arial Unicode MS" w:cs="標楷體"/>
          <w:shadow/>
          <w:color w:val="17365D"/>
          <w:sz w:val="36"/>
          <w:szCs w:val="36"/>
        </w:rPr>
      </w:pP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勿自暴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勿自棄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聖與賢</w:t>
      </w:r>
      <w:r w:rsidR="00051FE4">
        <w:rPr>
          <w:rFonts w:ascii="Arial Unicode MS" w:eastAsia="標楷體" w:hAnsi="Arial Unicode MS" w:cs="標楷體"/>
          <w:shadow/>
          <w:color w:val="17365D"/>
          <w:sz w:val="36"/>
          <w:szCs w:val="36"/>
        </w:rPr>
        <w:t xml:space="preserve">　</w:t>
      </w:r>
      <w:r w:rsidRPr="00D668F9">
        <w:rPr>
          <w:rFonts w:ascii="Arial Unicode MS" w:eastAsia="標楷體" w:hAnsi="Arial Unicode MS" w:cs="標楷體" w:hint="eastAsia"/>
          <w:shadow/>
          <w:color w:val="17365D"/>
          <w:sz w:val="36"/>
          <w:szCs w:val="36"/>
        </w:rPr>
        <w:t>可馴致</w:t>
      </w:r>
    </w:p>
    <w:p w:rsidR="0041750E" w:rsidRPr="00D668F9" w:rsidRDefault="0041750E" w:rsidP="00865999">
      <w:pPr>
        <w:jc w:val="center"/>
        <w:rPr>
          <w:rFonts w:eastAsia="標楷體"/>
          <w:shadow/>
          <w:sz w:val="36"/>
          <w:szCs w:val="36"/>
        </w:rPr>
      </w:pPr>
    </w:p>
    <w:p w:rsidR="00865999" w:rsidRDefault="00865999" w:rsidP="009A2F49">
      <w:pPr>
        <w:pStyle w:val="1"/>
      </w:pPr>
      <w:r w:rsidRPr="00D668F9">
        <w:rPr>
          <w:rFonts w:hint="eastAsia"/>
        </w:rPr>
        <w:t>弟子規（終）</w:t>
      </w:r>
    </w:p>
    <w:p w:rsidR="002A323E" w:rsidRDefault="002A323E" w:rsidP="002A323E"/>
    <w:p w:rsidR="002A323E" w:rsidRDefault="002A323E" w:rsidP="002A323E"/>
    <w:p w:rsidR="002A323E" w:rsidRDefault="002A323E" w:rsidP="002A323E"/>
    <w:p w:rsidR="002A323E" w:rsidRDefault="002A323E" w:rsidP="002A323E">
      <w:pPr>
        <w:rPr>
          <w:rFonts w:ascii="標楷體" w:eastAsia="標楷體" w:hAnsi="標楷體"/>
          <w:color w:val="000000"/>
        </w:rPr>
      </w:pPr>
    </w:p>
    <w:p w:rsidR="002A323E" w:rsidRPr="008F6E9C" w:rsidRDefault="002A323E" w:rsidP="002A323E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2A323E" w:rsidRPr="002A323E" w:rsidRDefault="002A323E" w:rsidP="00DD099E">
      <w:pPr>
        <w:ind w:leftChars="-118" w:left="-283" w:rightChars="-142" w:right="-341"/>
        <w:jc w:val="both"/>
        <w:rPr>
          <w:rFonts w:ascii="新細明體" w:hAnsi="新細明體"/>
          <w:color w:val="000000"/>
          <w:sz w:val="18"/>
        </w:rPr>
      </w:pPr>
      <w:r w:rsidRPr="002A323E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</w:t>
      </w:r>
      <w:hyperlink w:anchor="top" w:history="1">
        <w:r w:rsidRPr="002A323E">
          <w:rPr>
            <w:rStyle w:val="a9"/>
            <w:rFonts w:hint="eastAsia"/>
            <w:sz w:val="18"/>
            <w:szCs w:val="18"/>
          </w:rPr>
          <w:t>回首頁</w:t>
        </w:r>
      </w:hyperlink>
      <w:r w:rsidRPr="002A323E">
        <w:rPr>
          <w:rFonts w:ascii="新細明體" w:hAnsi="新細明體" w:hint="eastAsia"/>
          <w:b/>
          <w:color w:val="808000"/>
          <w:sz w:val="18"/>
        </w:rPr>
        <w:t>&gt;&gt;</w:t>
      </w:r>
    </w:p>
    <w:p w:rsidR="002A323E" w:rsidRPr="008F6E9C" w:rsidRDefault="002A323E" w:rsidP="00DD099E">
      <w:pPr>
        <w:ind w:leftChars="-118" w:left="-283" w:rightChars="-142" w:right="-341"/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2A323E" w:rsidRPr="008F6E9C" w:rsidRDefault="002A323E" w:rsidP="00DD099E">
      <w:pPr>
        <w:ind w:leftChars="-118" w:left="-283" w:rightChars="-142" w:right="-341"/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2A323E" w:rsidRPr="008F6E9C" w:rsidRDefault="002A323E" w:rsidP="00DD099E">
      <w:pPr>
        <w:adjustRightInd w:val="0"/>
        <w:snapToGrid w:val="0"/>
        <w:ind w:leftChars="-118" w:left="-283" w:rightChars="-142" w:right="-341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11" w:history="1">
        <w:r w:rsidRPr="008F6E9C">
          <w:rPr>
            <w:rStyle w:val="a9"/>
            <w:rFonts w:ascii="Arial Unicode MS" w:hAnsi="Arial Unicode MS"/>
            <w:sz w:val="18"/>
          </w:rPr>
          <w:t>anita399646@hotmail.com</w:t>
        </w:r>
      </w:hyperlink>
    </w:p>
    <w:p w:rsidR="002A323E" w:rsidRPr="002A323E" w:rsidRDefault="002A323E" w:rsidP="00DD099E">
      <w:pPr>
        <w:ind w:leftChars="-118" w:left="-283"/>
      </w:pPr>
    </w:p>
    <w:sectPr w:rsidR="002A323E" w:rsidRPr="002A323E" w:rsidSect="004506B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B2" w:rsidRDefault="001F2AB2" w:rsidP="00557BE8">
      <w:r>
        <w:separator/>
      </w:r>
    </w:p>
  </w:endnote>
  <w:endnote w:type="continuationSeparator" w:id="0">
    <w:p w:rsidR="001F2AB2" w:rsidRDefault="001F2AB2" w:rsidP="0055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MingU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8" w:rsidRDefault="00557BE8" w:rsidP="00557BE8">
    <w:pPr>
      <w:pStyle w:val="a5"/>
      <w:wordWrap w:val="0"/>
      <w:jc w:val="right"/>
    </w:pPr>
    <w:r>
      <w:rPr>
        <w:rFonts w:hint="eastAsia"/>
      </w:rPr>
      <w:t>&lt;&lt;</w:t>
    </w:r>
    <w:r w:rsidRPr="001B59F8">
      <w:rPr>
        <w:rFonts w:hint="eastAsia"/>
      </w:rPr>
      <w:t>弟子規</w:t>
    </w:r>
    <w:r>
      <w:rPr>
        <w:rFonts w:hint="eastAsia"/>
      </w:rPr>
      <w:t>&gt;&gt;</w:t>
    </w:r>
    <w:r>
      <w:fldChar w:fldCharType="begin"/>
    </w:r>
    <w:r>
      <w:instrText xml:space="preserve"> PAGE   \* MERGEFORMAT </w:instrText>
    </w:r>
    <w:r>
      <w:fldChar w:fldCharType="separate"/>
    </w:r>
    <w:r w:rsidR="00AB524A" w:rsidRPr="00AB524A">
      <w:rPr>
        <w:noProof/>
        <w:lang w:val="zh-TW"/>
      </w:rPr>
      <w:t>1</w:t>
    </w:r>
    <w:r>
      <w:fldChar w:fldCharType="end"/>
    </w:r>
  </w:p>
  <w:p w:rsidR="00557BE8" w:rsidRDefault="00557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B2" w:rsidRDefault="001F2AB2" w:rsidP="00557BE8">
      <w:r>
        <w:separator/>
      </w:r>
    </w:p>
  </w:footnote>
  <w:footnote w:type="continuationSeparator" w:id="0">
    <w:p w:rsidR="001F2AB2" w:rsidRDefault="001F2AB2" w:rsidP="0055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999"/>
    <w:rsid w:val="000435A1"/>
    <w:rsid w:val="00045B47"/>
    <w:rsid w:val="00051FE4"/>
    <w:rsid w:val="000709EF"/>
    <w:rsid w:val="00071AD1"/>
    <w:rsid w:val="0009260E"/>
    <w:rsid w:val="000C7B69"/>
    <w:rsid w:val="000D1469"/>
    <w:rsid w:val="00114EC5"/>
    <w:rsid w:val="00176AA8"/>
    <w:rsid w:val="001F2AB2"/>
    <w:rsid w:val="001F5383"/>
    <w:rsid w:val="00212A0D"/>
    <w:rsid w:val="002147DC"/>
    <w:rsid w:val="00230183"/>
    <w:rsid w:val="002447A0"/>
    <w:rsid w:val="00283EDC"/>
    <w:rsid w:val="00290C19"/>
    <w:rsid w:val="002A323E"/>
    <w:rsid w:val="002C1489"/>
    <w:rsid w:val="0038789B"/>
    <w:rsid w:val="00395239"/>
    <w:rsid w:val="003A28C5"/>
    <w:rsid w:val="003E220B"/>
    <w:rsid w:val="0041750E"/>
    <w:rsid w:val="00423D76"/>
    <w:rsid w:val="0043125B"/>
    <w:rsid w:val="004506BD"/>
    <w:rsid w:val="004917CC"/>
    <w:rsid w:val="004A06F5"/>
    <w:rsid w:val="004B42C3"/>
    <w:rsid w:val="004C6BD0"/>
    <w:rsid w:val="004F4A9A"/>
    <w:rsid w:val="0051311E"/>
    <w:rsid w:val="00513520"/>
    <w:rsid w:val="0052287A"/>
    <w:rsid w:val="0053105F"/>
    <w:rsid w:val="00557BE8"/>
    <w:rsid w:val="005A67E6"/>
    <w:rsid w:val="005A7EA8"/>
    <w:rsid w:val="005B56F3"/>
    <w:rsid w:val="005F4312"/>
    <w:rsid w:val="00607B90"/>
    <w:rsid w:val="00624CBE"/>
    <w:rsid w:val="00657B5B"/>
    <w:rsid w:val="006865B7"/>
    <w:rsid w:val="00692148"/>
    <w:rsid w:val="00692FE8"/>
    <w:rsid w:val="006B51DF"/>
    <w:rsid w:val="006B6375"/>
    <w:rsid w:val="0070697A"/>
    <w:rsid w:val="0071696B"/>
    <w:rsid w:val="00720FA9"/>
    <w:rsid w:val="00726599"/>
    <w:rsid w:val="0076598C"/>
    <w:rsid w:val="00776CC7"/>
    <w:rsid w:val="00792416"/>
    <w:rsid w:val="007A46E4"/>
    <w:rsid w:val="007B58CB"/>
    <w:rsid w:val="007B6345"/>
    <w:rsid w:val="007E1687"/>
    <w:rsid w:val="007F29F3"/>
    <w:rsid w:val="008368C4"/>
    <w:rsid w:val="00844DCB"/>
    <w:rsid w:val="008469C2"/>
    <w:rsid w:val="0085282A"/>
    <w:rsid w:val="00862E28"/>
    <w:rsid w:val="00865999"/>
    <w:rsid w:val="0089110E"/>
    <w:rsid w:val="008A043D"/>
    <w:rsid w:val="008A4214"/>
    <w:rsid w:val="008C713E"/>
    <w:rsid w:val="008D4BC2"/>
    <w:rsid w:val="008E60E8"/>
    <w:rsid w:val="00933C1D"/>
    <w:rsid w:val="009427D9"/>
    <w:rsid w:val="00963C18"/>
    <w:rsid w:val="009A2F49"/>
    <w:rsid w:val="009A6401"/>
    <w:rsid w:val="009B3CDB"/>
    <w:rsid w:val="009D4FA7"/>
    <w:rsid w:val="009F0671"/>
    <w:rsid w:val="00A11E17"/>
    <w:rsid w:val="00A77879"/>
    <w:rsid w:val="00A928ED"/>
    <w:rsid w:val="00A92938"/>
    <w:rsid w:val="00A93058"/>
    <w:rsid w:val="00AB49B6"/>
    <w:rsid w:val="00AB524A"/>
    <w:rsid w:val="00AE5072"/>
    <w:rsid w:val="00B2581D"/>
    <w:rsid w:val="00B34E38"/>
    <w:rsid w:val="00B46193"/>
    <w:rsid w:val="00B7586A"/>
    <w:rsid w:val="00B82675"/>
    <w:rsid w:val="00B94F41"/>
    <w:rsid w:val="00BB6A99"/>
    <w:rsid w:val="00C2718B"/>
    <w:rsid w:val="00C6189B"/>
    <w:rsid w:val="00C739BC"/>
    <w:rsid w:val="00C82D56"/>
    <w:rsid w:val="00C855AD"/>
    <w:rsid w:val="00CA2B1F"/>
    <w:rsid w:val="00CB120F"/>
    <w:rsid w:val="00CB68E0"/>
    <w:rsid w:val="00CB7716"/>
    <w:rsid w:val="00CD06B5"/>
    <w:rsid w:val="00CF6C8F"/>
    <w:rsid w:val="00D10FE3"/>
    <w:rsid w:val="00D26768"/>
    <w:rsid w:val="00D4707D"/>
    <w:rsid w:val="00D56673"/>
    <w:rsid w:val="00D668F9"/>
    <w:rsid w:val="00DC3F5A"/>
    <w:rsid w:val="00DD099E"/>
    <w:rsid w:val="00DD2470"/>
    <w:rsid w:val="00DE467C"/>
    <w:rsid w:val="00E060DE"/>
    <w:rsid w:val="00E10100"/>
    <w:rsid w:val="00E1372F"/>
    <w:rsid w:val="00E167C6"/>
    <w:rsid w:val="00E81608"/>
    <w:rsid w:val="00E85E10"/>
    <w:rsid w:val="00EA234E"/>
    <w:rsid w:val="00F15630"/>
    <w:rsid w:val="00F165F1"/>
    <w:rsid w:val="00F2083E"/>
    <w:rsid w:val="00F24EAA"/>
    <w:rsid w:val="00F36068"/>
    <w:rsid w:val="00F70F4E"/>
    <w:rsid w:val="00FA1D24"/>
    <w:rsid w:val="00FB3DED"/>
    <w:rsid w:val="00FC66AB"/>
    <w:rsid w:val="00FD628F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4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9A2F49"/>
    <w:pPr>
      <w:keepNext/>
      <w:adjustRightInd w:val="0"/>
      <w:snapToGrid w:val="0"/>
      <w:spacing w:before="100" w:beforeAutospacing="1" w:after="100" w:afterAutospacing="1"/>
      <w:jc w:val="center"/>
      <w:outlineLvl w:val="0"/>
    </w:pPr>
    <w:rPr>
      <w:rFonts w:ascii="Arial" w:eastAsia="標楷體" w:hAnsi="Arial"/>
      <w:b/>
      <w:bCs/>
      <w:color w:val="990000"/>
      <w:kern w:val="52"/>
      <w:sz w:val="36"/>
      <w:szCs w:val="36"/>
    </w:rPr>
  </w:style>
  <w:style w:type="paragraph" w:styleId="2">
    <w:name w:val="heading 2"/>
    <w:basedOn w:val="a"/>
    <w:next w:val="a"/>
    <w:link w:val="20"/>
    <w:autoRedefine/>
    <w:qFormat/>
    <w:rsid w:val="00045B47"/>
    <w:pPr>
      <w:keepNext/>
      <w:adjustRightInd w:val="0"/>
      <w:snapToGrid w:val="0"/>
      <w:spacing w:beforeLines="50" w:afterLines="50"/>
      <w:outlineLvl w:val="1"/>
    </w:pPr>
    <w:rPr>
      <w:rFonts w:ascii="新細明體" w:hAnsi="新細明體"/>
      <w:b/>
      <w:bCs/>
      <w:color w:val="943634"/>
      <w:sz w:val="20"/>
      <w:szCs w:val="20"/>
    </w:rPr>
  </w:style>
  <w:style w:type="paragraph" w:styleId="3">
    <w:name w:val="heading 3"/>
    <w:basedOn w:val="a"/>
    <w:link w:val="30"/>
    <w:autoRedefine/>
    <w:qFormat/>
    <w:rsid w:val="006B6375"/>
    <w:pPr>
      <w:widowControl/>
      <w:spacing w:before="120" w:beforeAutospacing="1" w:after="120" w:afterAutospacing="1"/>
      <w:outlineLvl w:val="2"/>
    </w:pPr>
    <w:rPr>
      <w:rFonts w:ascii="Arial Unicode MS" w:eastAsia="Arial Unicode MS" w:hAnsi="Arial Unicode MS" w:cs="Arial Unicode MS"/>
      <w:bCs/>
      <w:color w:val="808000"/>
      <w:kern w:val="0"/>
      <w:sz w:val="2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2"/>
    <w:autoRedefine/>
    <w:qFormat/>
    <w:rsid w:val="00F15630"/>
    <w:rPr>
      <w:b w:val="0"/>
      <w:color w:val="800000"/>
    </w:rPr>
  </w:style>
  <w:style w:type="character" w:customStyle="1" w:styleId="10">
    <w:name w:val="標題 1 字元"/>
    <w:link w:val="1"/>
    <w:rsid w:val="009A2F49"/>
    <w:rPr>
      <w:rFonts w:ascii="Arial" w:eastAsia="標楷體" w:hAnsi="Arial"/>
      <w:b/>
      <w:bCs/>
      <w:color w:val="990000"/>
      <w:kern w:val="52"/>
      <w:sz w:val="36"/>
      <w:szCs w:val="36"/>
    </w:rPr>
  </w:style>
  <w:style w:type="paragraph" w:customStyle="1" w:styleId="21">
    <w:name w:val="樣式2"/>
    <w:basedOn w:val="2"/>
    <w:autoRedefine/>
    <w:qFormat/>
    <w:rsid w:val="008D4BC2"/>
  </w:style>
  <w:style w:type="character" w:customStyle="1" w:styleId="20">
    <w:name w:val="標題 2 字元"/>
    <w:link w:val="2"/>
    <w:rsid w:val="00045B47"/>
    <w:rPr>
      <w:rFonts w:ascii="新細明體" w:eastAsia="新細明體" w:hAnsi="新細明體" w:cs="Times New Roman"/>
      <w:b/>
      <w:bCs/>
      <w:color w:val="943634"/>
      <w:sz w:val="20"/>
      <w:szCs w:val="20"/>
    </w:rPr>
  </w:style>
  <w:style w:type="paragraph" w:customStyle="1" w:styleId="31">
    <w:name w:val="樣式3"/>
    <w:basedOn w:val="3"/>
    <w:autoRedefine/>
    <w:qFormat/>
    <w:rsid w:val="00F15630"/>
    <w:rPr>
      <w:rFonts w:ascii="新細明體"/>
      <w:b/>
      <w:bCs w:val="0"/>
      <w:szCs w:val="20"/>
    </w:rPr>
  </w:style>
  <w:style w:type="character" w:customStyle="1" w:styleId="30">
    <w:name w:val="標題 3 字元"/>
    <w:link w:val="3"/>
    <w:rsid w:val="006B6375"/>
    <w:rPr>
      <w:rFonts w:ascii="Arial Unicode MS" w:eastAsia="Arial Unicode MS" w:hAnsi="Arial Unicode MS" w:cs="Arial Unicode MS"/>
      <w:bCs/>
      <w:color w:val="808000"/>
      <w:kern w:val="0"/>
      <w:sz w:val="20"/>
      <w:szCs w:val="27"/>
    </w:rPr>
  </w:style>
  <w:style w:type="paragraph" w:customStyle="1" w:styleId="4">
    <w:name w:val="樣式4"/>
    <w:basedOn w:val="2"/>
    <w:autoRedefine/>
    <w:qFormat/>
    <w:rsid w:val="00F15630"/>
    <w:rPr>
      <w:color w:val="800000"/>
    </w:rPr>
  </w:style>
  <w:style w:type="paragraph" w:customStyle="1" w:styleId="5">
    <w:name w:val="樣式5"/>
    <w:basedOn w:val="3"/>
    <w:autoRedefine/>
    <w:qFormat/>
    <w:rsid w:val="00F15630"/>
    <w:rPr>
      <w:rFonts w:ascii="新細明體"/>
      <w:b/>
      <w:color w:val="99000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176AA8"/>
    <w:pPr>
      <w:tabs>
        <w:tab w:val="right" w:leader="dot" w:pos="9911"/>
      </w:tabs>
    </w:pPr>
    <w:rPr>
      <w:rFonts w:ascii="Arial Unicode MS" w:hAnsi="Arial Unicode MS"/>
      <w:b/>
      <w:noProof/>
      <w:color w:val="002060"/>
      <w:sz w:val="20"/>
      <w:szCs w:val="20"/>
    </w:rPr>
  </w:style>
  <w:style w:type="paragraph" w:customStyle="1" w:styleId="Default">
    <w:name w:val="Default"/>
    <w:rsid w:val="00865999"/>
    <w:pPr>
      <w:widowControl w:val="0"/>
      <w:autoSpaceDE w:val="0"/>
      <w:autoSpaceDN w:val="0"/>
      <w:adjustRightInd w:val="0"/>
    </w:pPr>
    <w:rPr>
      <w:rFonts w:ascii="DFMingUBold-B5" w:eastAsia="DFMingUBold-B5" w:cs="DFMingUBold-B5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659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65999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A93058"/>
    <w:rPr>
      <w:rFonts w:ascii="新細明體"/>
      <w:sz w:val="18"/>
      <w:szCs w:val="18"/>
    </w:rPr>
  </w:style>
  <w:style w:type="character" w:customStyle="1" w:styleId="a8">
    <w:name w:val="文件引導模式 字元"/>
    <w:link w:val="a7"/>
    <w:uiPriority w:val="99"/>
    <w:semiHidden/>
    <w:rsid w:val="00A93058"/>
    <w:rPr>
      <w:rFonts w:ascii="新細明體"/>
      <w:kern w:val="2"/>
      <w:sz w:val="18"/>
      <w:szCs w:val="18"/>
    </w:rPr>
  </w:style>
  <w:style w:type="character" w:styleId="a9">
    <w:name w:val="Hyperlink"/>
    <w:autoRedefine/>
    <w:rsid w:val="002A323E"/>
    <w:rPr>
      <w:rFonts w:ascii="新細明體" w:hAnsi="新細明體"/>
      <w:color w:val="808000"/>
      <w:sz w:val="20"/>
      <w:u w:val="single"/>
    </w:rPr>
  </w:style>
  <w:style w:type="character" w:styleId="aa">
    <w:name w:val="FollowedHyperlink"/>
    <w:uiPriority w:val="99"/>
    <w:semiHidden/>
    <w:unhideWhenUsed/>
    <w:rsid w:val="009A2F49"/>
    <w:rPr>
      <w:color w:val="8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ta399646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24351;&#23376;&#35215;&#26131;&#352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4351;&#23376;&#35215;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D521-45A9-46E6-8C8C-D904D117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弟子規</dc:title>
  <dc:subject/>
  <dc:creator>S-link電子六法全書</dc:creator>
  <cp:keywords/>
  <cp:lastModifiedBy>Anita</cp:lastModifiedBy>
  <cp:revision>6</cp:revision>
  <dcterms:created xsi:type="dcterms:W3CDTF">2014-12-26T12:05:00Z</dcterms:created>
  <dcterms:modified xsi:type="dcterms:W3CDTF">2015-03-10T07:43:00Z</dcterms:modified>
</cp:coreProperties>
</file>